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D6A" w:rsidRDefault="00D14234">
      <w:pPr>
        <w:pStyle w:val="1"/>
        <w:spacing w:before="74" w:line="276" w:lineRule="auto"/>
        <w:ind w:left="3269" w:right="2910" w:hanging="353"/>
      </w:pPr>
      <w:r>
        <w:t xml:space="preserve">Публичная оферта на заключение договора </w:t>
      </w:r>
      <w:proofErr w:type="spellStart"/>
      <w:r>
        <w:t>субагентирования</w:t>
      </w:r>
      <w:proofErr w:type="spellEnd"/>
    </w:p>
    <w:p w:rsidR="000B4D6A" w:rsidRDefault="000B4D6A">
      <w:pPr>
        <w:pStyle w:val="a3"/>
        <w:spacing w:before="4"/>
        <w:ind w:left="0" w:firstLine="0"/>
        <w:jc w:val="left"/>
        <w:rPr>
          <w:b/>
          <w:sz w:val="27"/>
        </w:rPr>
      </w:pPr>
    </w:p>
    <w:p w:rsidR="000B4D6A" w:rsidRDefault="00D14234">
      <w:pPr>
        <w:pStyle w:val="a3"/>
        <w:ind w:left="208" w:firstLine="0"/>
        <w:jc w:val="left"/>
      </w:pPr>
      <w:r>
        <w:t>Российская Федерация, Санкт-Петербург</w:t>
      </w:r>
    </w:p>
    <w:p w:rsidR="000B4D6A" w:rsidRDefault="000B4D6A">
      <w:pPr>
        <w:pStyle w:val="a3"/>
        <w:spacing w:before="2"/>
        <w:ind w:left="0" w:firstLine="0"/>
        <w:jc w:val="left"/>
        <w:rPr>
          <w:sz w:val="31"/>
        </w:rPr>
      </w:pPr>
    </w:p>
    <w:p w:rsidR="000B4D6A" w:rsidRDefault="00D14234">
      <w:pPr>
        <w:pStyle w:val="a4"/>
        <w:numPr>
          <w:ilvl w:val="0"/>
          <w:numId w:val="11"/>
        </w:numPr>
        <w:tabs>
          <w:tab w:val="left" w:pos="361"/>
        </w:tabs>
        <w:spacing w:line="276" w:lineRule="auto"/>
        <w:ind w:right="105" w:firstLine="0"/>
        <w:jc w:val="both"/>
        <w:rPr>
          <w:sz w:val="24"/>
        </w:rPr>
      </w:pPr>
      <w:r>
        <w:rPr>
          <w:sz w:val="24"/>
        </w:rPr>
        <w:t xml:space="preserve">Данный документ (Далее – Оферта) является официальным предложением (публичной офертой) Администрации Сайта - </w:t>
      </w:r>
      <w:r w:rsidR="00DB1329" w:rsidRPr="00DB1329">
        <w:rPr>
          <w:sz w:val="24"/>
          <w:szCs w:val="24"/>
        </w:rPr>
        <w:t>ООО «Центр Квартир»</w:t>
      </w:r>
      <w:r w:rsidR="00DB1329" w:rsidRPr="00DB1329">
        <w:rPr>
          <w:b/>
          <w:sz w:val="24"/>
          <w:szCs w:val="24"/>
        </w:rPr>
        <w:t xml:space="preserve"> </w:t>
      </w:r>
      <w:r w:rsidR="00DB1329" w:rsidRPr="00DB1329">
        <w:rPr>
          <w:sz w:val="24"/>
          <w:szCs w:val="24"/>
        </w:rPr>
        <w:t>ИНН 7811156330, КПП 781101001 ОГРН 1157847005271</w:t>
      </w:r>
      <w:r w:rsidR="00EA4722" w:rsidRPr="00DB1329">
        <w:rPr>
          <w:sz w:val="24"/>
          <w:szCs w:val="24"/>
        </w:rPr>
        <w:t xml:space="preserve"> </w:t>
      </w:r>
      <w:r w:rsidRPr="00DB1329">
        <w:rPr>
          <w:sz w:val="24"/>
          <w:szCs w:val="24"/>
        </w:rPr>
        <w:t>(Далее – А</w:t>
      </w:r>
      <w:r w:rsidRPr="00D510D8">
        <w:rPr>
          <w:sz w:val="24"/>
          <w:szCs w:val="24"/>
        </w:rPr>
        <w:t>гент</w:t>
      </w:r>
      <w:r>
        <w:rPr>
          <w:sz w:val="24"/>
        </w:rPr>
        <w:t xml:space="preserve">), договор </w:t>
      </w:r>
      <w:proofErr w:type="spellStart"/>
      <w:r>
        <w:rPr>
          <w:sz w:val="24"/>
        </w:rPr>
        <w:t>субагентирования</w:t>
      </w:r>
      <w:proofErr w:type="spellEnd"/>
      <w:r>
        <w:rPr>
          <w:sz w:val="24"/>
        </w:rPr>
        <w:t xml:space="preserve"> с любым лицом, осуществляющим предпринимательскую деятельность в соответствии с законодательством</w:t>
      </w:r>
      <w:r>
        <w:rPr>
          <w:spacing w:val="-1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8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18"/>
          <w:sz w:val="24"/>
        </w:rPr>
        <w:t xml:space="preserve"> </w:t>
      </w:r>
      <w:r>
        <w:rPr>
          <w:sz w:val="24"/>
        </w:rPr>
        <w:t>и</w:t>
      </w:r>
      <w:r>
        <w:rPr>
          <w:spacing w:val="-18"/>
          <w:sz w:val="24"/>
        </w:rPr>
        <w:t xml:space="preserve"> </w:t>
      </w:r>
      <w:r>
        <w:rPr>
          <w:sz w:val="24"/>
        </w:rPr>
        <w:t>содержит</w:t>
      </w:r>
      <w:r>
        <w:rPr>
          <w:spacing w:val="-19"/>
          <w:sz w:val="24"/>
        </w:rPr>
        <w:t xml:space="preserve"> </w:t>
      </w:r>
      <w:r>
        <w:rPr>
          <w:sz w:val="24"/>
        </w:rPr>
        <w:t>все</w:t>
      </w:r>
      <w:r>
        <w:rPr>
          <w:spacing w:val="-18"/>
          <w:sz w:val="24"/>
        </w:rPr>
        <w:t xml:space="preserve"> </w:t>
      </w:r>
      <w:r>
        <w:rPr>
          <w:sz w:val="24"/>
        </w:rPr>
        <w:t>существенные</w:t>
      </w:r>
      <w:r>
        <w:rPr>
          <w:spacing w:val="-17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договора </w:t>
      </w:r>
      <w:proofErr w:type="spellStart"/>
      <w:r>
        <w:rPr>
          <w:sz w:val="24"/>
        </w:rPr>
        <w:t>субагентирования</w:t>
      </w:r>
      <w:proofErr w:type="spellEnd"/>
      <w:r>
        <w:rPr>
          <w:sz w:val="24"/>
        </w:rPr>
        <w:t>, заключаемого меду Агентом и акцептантом</w:t>
      </w:r>
      <w:r>
        <w:rPr>
          <w:spacing w:val="-8"/>
          <w:sz w:val="24"/>
        </w:rPr>
        <w:t xml:space="preserve"> </w:t>
      </w:r>
      <w:r>
        <w:rPr>
          <w:sz w:val="24"/>
        </w:rPr>
        <w:t>Оферты.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331"/>
        </w:tabs>
        <w:spacing w:before="1" w:line="276" w:lineRule="auto"/>
        <w:ind w:right="103" w:firstLine="0"/>
        <w:jc w:val="both"/>
        <w:rPr>
          <w:sz w:val="24"/>
        </w:rPr>
      </w:pPr>
      <w:r>
        <w:rPr>
          <w:sz w:val="24"/>
        </w:rPr>
        <w:t>В</w:t>
      </w:r>
      <w:r>
        <w:rPr>
          <w:spacing w:val="-16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4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-13"/>
          <w:sz w:val="24"/>
        </w:rPr>
        <w:t xml:space="preserve"> </w:t>
      </w:r>
      <w:r>
        <w:rPr>
          <w:sz w:val="24"/>
        </w:rPr>
        <w:t>2</w:t>
      </w:r>
      <w:r>
        <w:rPr>
          <w:spacing w:val="-14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14"/>
          <w:sz w:val="24"/>
        </w:rPr>
        <w:t xml:space="preserve"> </w:t>
      </w:r>
      <w:r>
        <w:rPr>
          <w:sz w:val="24"/>
        </w:rPr>
        <w:t>437</w:t>
      </w:r>
      <w:r>
        <w:rPr>
          <w:spacing w:val="-14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>кодекса</w:t>
      </w:r>
      <w:r>
        <w:rPr>
          <w:spacing w:val="-1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5"/>
          <w:sz w:val="24"/>
        </w:rPr>
        <w:t xml:space="preserve"> </w:t>
      </w:r>
      <w:r>
        <w:rPr>
          <w:sz w:val="24"/>
        </w:rPr>
        <w:t>(ГК РФ) в случае принятия изложенных ниже условий и оплаты услуг юридическое или физическое лицо, производящее акцепт настоящей оферты, становится Субагентом (в соответствии с пунктом 3 статьи 438 ГК РФ акцепт оферты равносилен заключению договора на условиях, изложенных в оферте), а Агент и Субагент совместно — Сторонами 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542"/>
        </w:tabs>
        <w:spacing w:line="276" w:lineRule="auto"/>
        <w:ind w:right="104" w:firstLine="0"/>
        <w:jc w:val="both"/>
        <w:rPr>
          <w:sz w:val="24"/>
        </w:rPr>
      </w:pPr>
      <w:r>
        <w:rPr>
          <w:sz w:val="24"/>
        </w:rPr>
        <w:t>Акцепт настоящей Оферты осуществляется путём совершения Субагентом конклюдентных (фактических) действий, свидетельствующих о его намерении, волеизъявлении и желании вступить в правоотношения с Администрацией Сайта, в частности, к указанным конклюдентным действиям относится 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 Договора. Акцепт Оферты означает ознакомление, понимание всех вместе и каждого в отдельности условия Оферты, полное, безусловное и безоговорочное согласие Субагента с положениями и требованиями, определёнными в</w:t>
      </w:r>
      <w:r>
        <w:rPr>
          <w:spacing w:val="-3"/>
          <w:sz w:val="24"/>
        </w:rPr>
        <w:t xml:space="preserve"> </w:t>
      </w:r>
      <w:r>
        <w:rPr>
          <w:sz w:val="24"/>
        </w:rPr>
        <w:t>Оферте.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360"/>
        </w:tabs>
        <w:spacing w:line="276" w:lineRule="auto"/>
        <w:ind w:right="105" w:firstLine="0"/>
        <w:jc w:val="both"/>
        <w:rPr>
          <w:sz w:val="24"/>
        </w:rPr>
      </w:pPr>
      <w:r>
        <w:rPr>
          <w:sz w:val="24"/>
        </w:rPr>
        <w:t xml:space="preserve">Акцептуя Оферту, </w:t>
      </w:r>
      <w:proofErr w:type="spellStart"/>
      <w:r>
        <w:rPr>
          <w:sz w:val="24"/>
        </w:rPr>
        <w:t>презюмируется</w:t>
      </w:r>
      <w:proofErr w:type="spellEnd"/>
      <w:r>
        <w:rPr>
          <w:sz w:val="24"/>
        </w:rPr>
        <w:t>, что акцептант Оферты имеет достаточную право- и дееспособность на заключение ДС на условиях, изложенных в</w:t>
      </w:r>
      <w:r>
        <w:rPr>
          <w:spacing w:val="-8"/>
          <w:sz w:val="24"/>
        </w:rPr>
        <w:t xml:space="preserve"> </w:t>
      </w:r>
      <w:r>
        <w:rPr>
          <w:sz w:val="24"/>
        </w:rPr>
        <w:t>Оферте.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418"/>
        </w:tabs>
        <w:spacing w:line="276" w:lineRule="auto"/>
        <w:ind w:right="105" w:firstLine="0"/>
        <w:jc w:val="both"/>
        <w:rPr>
          <w:sz w:val="24"/>
        </w:rPr>
      </w:pPr>
      <w:r>
        <w:rPr>
          <w:sz w:val="24"/>
        </w:rPr>
        <w:t>С момента акцепта Оферты ДС Администрацией Сайта и Субагентом признается заключенным и согласованным, а его условия подлежат обязательному исполнению Сторонами.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342"/>
        </w:tabs>
        <w:spacing w:line="275" w:lineRule="exact"/>
        <w:ind w:left="341" w:hanging="240"/>
        <w:jc w:val="both"/>
        <w:rPr>
          <w:sz w:val="24"/>
        </w:rPr>
      </w:pPr>
      <w:r>
        <w:rPr>
          <w:sz w:val="24"/>
        </w:rPr>
        <w:t>Термины и определения, используемые в</w:t>
      </w:r>
      <w:r>
        <w:rPr>
          <w:spacing w:val="-3"/>
          <w:sz w:val="24"/>
        </w:rPr>
        <w:t xml:space="preserve"> </w:t>
      </w:r>
      <w:r>
        <w:rPr>
          <w:sz w:val="24"/>
        </w:rPr>
        <w:t>Оферте:</w:t>
      </w:r>
    </w:p>
    <w:p w:rsidR="000B4D6A" w:rsidRDefault="000B4D6A">
      <w:pPr>
        <w:pStyle w:val="a3"/>
        <w:ind w:left="0" w:firstLine="0"/>
        <w:jc w:val="left"/>
        <w:rPr>
          <w:sz w:val="20"/>
        </w:rPr>
      </w:pPr>
    </w:p>
    <w:p w:rsidR="000B4D6A" w:rsidRDefault="000B4D6A">
      <w:pPr>
        <w:pStyle w:val="a3"/>
        <w:spacing w:before="9"/>
        <w:ind w:left="0" w:firstLine="0"/>
        <w:jc w:val="left"/>
        <w:rPr>
          <w:sz w:val="11"/>
        </w:rPr>
      </w:pPr>
    </w:p>
    <w:tbl>
      <w:tblPr>
        <w:tblStyle w:val="TableNormal"/>
        <w:tblW w:w="0" w:type="auto"/>
        <w:tblInd w:w="11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6823"/>
      </w:tblGrid>
      <w:tr w:rsidR="000B4D6A">
        <w:trPr>
          <w:trHeight w:val="1252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7" w:right="216"/>
              <w:rPr>
                <w:b/>
                <w:sz w:val="24"/>
              </w:rPr>
            </w:pPr>
            <w:r>
              <w:rPr>
                <w:b/>
                <w:sz w:val="24"/>
              </w:rPr>
              <w:t>Оферта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137"/>
              <w:jc w:val="both"/>
              <w:rPr>
                <w:sz w:val="24"/>
              </w:rPr>
            </w:pPr>
            <w:r>
              <w:rPr>
                <w:sz w:val="24"/>
              </w:rPr>
              <w:t>Оферта – настоящий документ Публичный договор-оферта по оказанию возмездных услуг по привлечению клиентов для Агента на условиях, изложенных в настоящей оферте</w:t>
            </w:r>
          </w:p>
        </w:tc>
      </w:tr>
      <w:tr w:rsidR="000B4D6A">
        <w:trPr>
          <w:trHeight w:val="2839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8" w:right="215"/>
              <w:rPr>
                <w:b/>
                <w:sz w:val="24"/>
              </w:rPr>
            </w:pPr>
            <w:r>
              <w:rPr>
                <w:b/>
                <w:sz w:val="24"/>
              </w:rPr>
              <w:t>Акцепт Оферты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137"/>
              <w:jc w:val="both"/>
              <w:rPr>
                <w:sz w:val="24"/>
              </w:rPr>
            </w:pPr>
            <w:r>
              <w:rPr>
                <w:sz w:val="24"/>
              </w:rPr>
              <w:t>Полное и безоговорочное принятие Оферты путем совершения конклюдентных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(фактических)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свидетельствующих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 его намерении, волеизъявлении и желании вступить в правоотношения с Администрацией Сайта, в частности, к указанным конклюдентным действиям относится 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Договора.</w:t>
            </w:r>
          </w:p>
        </w:tc>
      </w:tr>
    </w:tbl>
    <w:p w:rsidR="000B4D6A" w:rsidRDefault="000B4D6A">
      <w:pPr>
        <w:spacing w:line="276" w:lineRule="auto"/>
        <w:jc w:val="both"/>
        <w:rPr>
          <w:sz w:val="24"/>
        </w:rPr>
        <w:sectPr w:rsidR="000B4D6A">
          <w:type w:val="continuous"/>
          <w:pgSz w:w="11910" w:h="16840"/>
          <w:pgMar w:top="1060" w:right="74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6823"/>
      </w:tblGrid>
      <w:tr w:rsidR="000B4D6A">
        <w:trPr>
          <w:trHeight w:val="1569"/>
        </w:trPr>
        <w:tc>
          <w:tcPr>
            <w:tcW w:w="2515" w:type="dxa"/>
          </w:tcPr>
          <w:p w:rsidR="000B4D6A" w:rsidRDefault="000B4D6A">
            <w:pPr>
              <w:pStyle w:val="TableParagraph"/>
              <w:spacing w:before="0"/>
              <w:ind w:left="0" w:right="0"/>
              <w:jc w:val="left"/>
              <w:rPr>
                <w:sz w:val="24"/>
              </w:rPr>
            </w:pP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Субагент осуществляет акцепт оферты, направляя соответствующую заявку на бронирование Объекта, Сотруднику Агента, ответственного за работу с соответствующим Принципалом.</w:t>
            </w:r>
          </w:p>
        </w:tc>
      </w:tr>
      <w:tr w:rsidR="000B4D6A">
        <w:trPr>
          <w:trHeight w:val="1252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8" w:right="215"/>
              <w:rPr>
                <w:b/>
                <w:sz w:val="24"/>
              </w:rPr>
            </w:pPr>
            <w:r>
              <w:rPr>
                <w:b/>
                <w:sz w:val="24"/>
              </w:rPr>
              <w:t>Услуги Субагента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137"/>
              <w:jc w:val="both"/>
              <w:rPr>
                <w:sz w:val="24"/>
              </w:rPr>
            </w:pPr>
            <w:r>
              <w:rPr>
                <w:sz w:val="24"/>
              </w:rPr>
              <w:t>Действия субагента, направленные на привлечение клиентов в порядке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объеме,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условиям,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настоящей Оферте</w:t>
            </w:r>
          </w:p>
        </w:tc>
      </w:tr>
      <w:tr w:rsidR="000B4D6A">
        <w:trPr>
          <w:trHeight w:val="935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8" w:right="215"/>
              <w:rPr>
                <w:b/>
                <w:sz w:val="24"/>
              </w:rPr>
            </w:pPr>
            <w:r>
              <w:rPr>
                <w:b/>
                <w:sz w:val="24"/>
              </w:rPr>
              <w:t>Субагент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0"/>
              <w:jc w:val="left"/>
              <w:rPr>
                <w:sz w:val="24"/>
              </w:rPr>
            </w:pPr>
            <w:r>
              <w:rPr>
                <w:sz w:val="24"/>
              </w:rPr>
              <w:t>Лицо, осуществившее акцепт оферты, и являющееся таким образом Субагентом Агента.</w:t>
            </w:r>
          </w:p>
        </w:tc>
      </w:tr>
      <w:tr w:rsidR="000B4D6A">
        <w:trPr>
          <w:trHeight w:val="2203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 w:line="276" w:lineRule="auto"/>
              <w:ind w:left="333" w:right="329" w:firstLine="1"/>
              <w:rPr>
                <w:b/>
                <w:sz w:val="24"/>
              </w:rPr>
            </w:pPr>
            <w:r>
              <w:rPr>
                <w:b/>
                <w:sz w:val="24"/>
              </w:rPr>
              <w:t>Агент (Администрация Сайта)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Владелец Сайта - </w:t>
            </w:r>
            <w:r w:rsidR="00DB1329" w:rsidRPr="00DB1329">
              <w:rPr>
                <w:sz w:val="24"/>
                <w:szCs w:val="24"/>
              </w:rPr>
              <w:t>ООО «Центр Квартир»</w:t>
            </w:r>
            <w:r w:rsidR="00DB1329" w:rsidRPr="00DB1329">
              <w:rPr>
                <w:b/>
                <w:sz w:val="24"/>
                <w:szCs w:val="24"/>
              </w:rPr>
              <w:t xml:space="preserve"> </w:t>
            </w:r>
            <w:r w:rsidR="00DB1329" w:rsidRPr="00DB1329">
              <w:rPr>
                <w:sz w:val="24"/>
                <w:szCs w:val="24"/>
              </w:rPr>
              <w:t>ИНН 7811156330, КПП 781101001 ОГРН 1157847005271</w:t>
            </w:r>
            <w:r>
              <w:rPr>
                <w:sz w:val="24"/>
              </w:rPr>
              <w:t>, предоставляющий его в пользование третьим лицам в соответствии с условиями, определенными в Оферте, обладающий правами на распоряжение Сайтом, способами, не запрещенными законодательством Российской Федерации, являющийся заказчиком услуг, оказываемых Субагентом Агенту на условиях настоящей Оферты</w:t>
            </w:r>
          </w:p>
        </w:tc>
      </w:tr>
      <w:tr w:rsidR="000B4D6A">
        <w:trPr>
          <w:trHeight w:val="1252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 w:line="276" w:lineRule="auto"/>
              <w:ind w:left="258" w:right="253" w:hang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Договор </w:t>
            </w:r>
            <w:proofErr w:type="spellStart"/>
            <w:r>
              <w:rPr>
                <w:b/>
                <w:sz w:val="24"/>
              </w:rPr>
              <w:t>субагентирования</w:t>
            </w:r>
            <w:proofErr w:type="spellEnd"/>
            <w:r>
              <w:rPr>
                <w:b/>
                <w:sz w:val="24"/>
              </w:rPr>
              <w:t xml:space="preserve"> (ДС)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138"/>
              <w:jc w:val="both"/>
              <w:rPr>
                <w:sz w:val="24"/>
              </w:rPr>
            </w:pPr>
            <w:r>
              <w:rPr>
                <w:sz w:val="24"/>
              </w:rPr>
              <w:t>Гражданско-правовой договор между Агентом и Субагентом, на возмездное оказание услуг по привлечению клиентов, который заключается посредством акцепта оферты.</w:t>
            </w:r>
          </w:p>
        </w:tc>
      </w:tr>
      <w:tr w:rsidR="000B4D6A">
        <w:trPr>
          <w:trHeight w:val="2203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8"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Принципал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Юридическое лицо, осуществляющее строительство объектов недвижимости, от имени и по поручению которого действует Агент, в рамках заключенного между Принципалом и Агентом договора, предметом которого является поиск Агентом клиентов, заинтересованных в приобретении прав на недвижимое имущество в жилых домах</w:t>
            </w:r>
          </w:p>
        </w:tc>
      </w:tr>
      <w:tr w:rsidR="000B4D6A">
        <w:trPr>
          <w:trHeight w:val="2839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1"/>
              <w:ind w:left="218"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Приобретатель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before="149" w:line="276" w:lineRule="auto"/>
              <w:ind w:right="135"/>
              <w:jc w:val="both"/>
              <w:rPr>
                <w:sz w:val="24"/>
              </w:rPr>
            </w:pPr>
            <w:r>
              <w:rPr>
                <w:sz w:val="24"/>
              </w:rPr>
              <w:t>Привлеченное в рамках исполнения Субагентом условий настоящей Оферты, физическое или юридическое лицо, заинтересованное в приобретении прав на недвижимое имущество, поиск которых осуществляется Субагентом, и которые заключили с Принципалом Договор и внесли оплату в размере 100%, предусмотренную соответствующим Договором или первый̆ платеж, предусмотренный соответствующим Договором.</w:t>
            </w:r>
          </w:p>
        </w:tc>
      </w:tr>
      <w:tr w:rsidR="000B4D6A">
        <w:trPr>
          <w:trHeight w:val="1252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/>
              <w:ind w:left="218"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Объект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ind w:right="137"/>
              <w:jc w:val="both"/>
              <w:rPr>
                <w:sz w:val="24"/>
              </w:rPr>
            </w:pPr>
            <w:r>
              <w:rPr>
                <w:sz w:val="24"/>
              </w:rPr>
              <w:t>Жилые и нежилые помещения, перечень которых предоставляется Агентом Субагенту, в отношении которых осуществляется поиск Приобретателей Субагентом.</w:t>
            </w:r>
          </w:p>
        </w:tc>
      </w:tr>
    </w:tbl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140" w:right="74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6823"/>
      </w:tblGrid>
      <w:tr w:rsidR="000B4D6A">
        <w:trPr>
          <w:trHeight w:val="2521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/>
              <w:ind w:left="218" w:right="21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Договор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Под договором подразумевается любой из следующих договоров: долевого участия, предварительный договор купли- продажи, договор инвестирования, договор паевого взноса и любой иной гражданско-правовой договор, обуславливающий право получения Приобретателем прав на недвижимое имущество в результате заключения между Принципалом и Приобретателем Договора.</w:t>
            </w:r>
          </w:p>
        </w:tc>
      </w:tr>
      <w:tr w:rsidR="000B4D6A">
        <w:trPr>
          <w:trHeight w:val="617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/>
              <w:ind w:left="218" w:right="216"/>
              <w:rPr>
                <w:b/>
                <w:sz w:val="24"/>
              </w:rPr>
            </w:pPr>
            <w:r>
              <w:rPr>
                <w:b/>
                <w:sz w:val="24"/>
              </w:rPr>
              <w:t>Сторона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ind w:right="0"/>
              <w:jc w:val="left"/>
              <w:rPr>
                <w:sz w:val="24"/>
              </w:rPr>
            </w:pPr>
            <w:r>
              <w:rPr>
                <w:sz w:val="24"/>
              </w:rPr>
              <w:t>Агент и Субагент, упоминаемый в тексте настоящей Оферты</w:t>
            </w:r>
          </w:p>
        </w:tc>
      </w:tr>
      <w:tr w:rsidR="000B4D6A">
        <w:trPr>
          <w:trHeight w:val="3156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/>
              <w:ind w:left="217" w:right="216"/>
              <w:rPr>
                <w:b/>
                <w:sz w:val="24"/>
              </w:rPr>
            </w:pPr>
            <w:r>
              <w:rPr>
                <w:b/>
                <w:sz w:val="24"/>
              </w:rPr>
              <w:t>Сайт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Веб-сайт, принадлежащий Администрации Сайта и расположенный в сети Интернет под доменным именем (доменом, адресом) – </w:t>
            </w:r>
            <w:r w:rsidRPr="00D14234">
              <w:rPr>
                <w:sz w:val="24"/>
                <w:szCs w:val="24"/>
                <w:shd w:val="clear" w:color="auto" w:fill="FFFFFF"/>
              </w:rPr>
              <w:t>http://</w:t>
            </w:r>
            <w:r w:rsidR="00DB1329">
              <w:rPr>
                <w:sz w:val="24"/>
                <w:szCs w:val="24"/>
                <w:shd w:val="clear" w:color="auto" w:fill="FFFFFF"/>
              </w:rPr>
              <w:t>центрквартирспб.рф</w:t>
            </w:r>
            <w:bookmarkStart w:id="0" w:name="_GoBack"/>
            <w:bookmarkEnd w:id="0"/>
            <w:r w:rsidRPr="00D14234">
              <w:rPr>
                <w:sz w:val="24"/>
                <w:szCs w:val="24"/>
              </w:rPr>
              <w:t>/,</w:t>
            </w:r>
            <w:r>
              <w:rPr>
                <w:sz w:val="24"/>
              </w:rPr>
              <w:t xml:space="preserve"> а также входящие в его состав производные веб-страницы, обеспечивающий взаимодействие Субагента с Агентом через электронные каналы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связи,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ограничиваясь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следующих целей: первичное </w:t>
            </w:r>
            <w:proofErr w:type="spellStart"/>
            <w:r>
              <w:rPr>
                <w:sz w:val="24"/>
              </w:rPr>
              <w:t>контактирование</w:t>
            </w:r>
            <w:proofErr w:type="spellEnd"/>
            <w:r>
              <w:rPr>
                <w:sz w:val="24"/>
              </w:rPr>
              <w:t xml:space="preserve"> Субагента с Агентом, информирование Субагента об Объектах, доступных к приобретению,</w:t>
            </w:r>
          </w:p>
        </w:tc>
      </w:tr>
      <w:tr w:rsidR="000B4D6A">
        <w:trPr>
          <w:trHeight w:val="1252"/>
        </w:trPr>
        <w:tc>
          <w:tcPr>
            <w:tcW w:w="2515" w:type="dxa"/>
          </w:tcPr>
          <w:p w:rsidR="000B4D6A" w:rsidRDefault="00D14234">
            <w:pPr>
              <w:pStyle w:val="TableParagraph"/>
              <w:spacing w:before="150"/>
              <w:ind w:left="218" w:right="216"/>
              <w:rPr>
                <w:b/>
                <w:sz w:val="24"/>
              </w:rPr>
            </w:pPr>
            <w:r>
              <w:rPr>
                <w:b/>
                <w:sz w:val="24"/>
              </w:rPr>
              <w:t>Сотрудник Агента</w:t>
            </w:r>
          </w:p>
        </w:tc>
        <w:tc>
          <w:tcPr>
            <w:tcW w:w="6823" w:type="dxa"/>
          </w:tcPr>
          <w:p w:rsidR="000B4D6A" w:rsidRDefault="00D14234">
            <w:pPr>
              <w:pStyle w:val="TableParagraph"/>
              <w:spacing w:line="276" w:lineRule="auto"/>
              <w:ind w:right="13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Сотрудники Агента, ответственные за первичное </w:t>
            </w:r>
            <w:proofErr w:type="spellStart"/>
            <w:r>
              <w:rPr>
                <w:sz w:val="24"/>
              </w:rPr>
              <w:t>контактирование</w:t>
            </w:r>
            <w:proofErr w:type="spellEnd"/>
            <w:r>
              <w:rPr>
                <w:sz w:val="24"/>
              </w:rPr>
              <w:t xml:space="preserve"> с Субагентом. Перечень Сотрудников Агента опубликован на Сайте в разделе «Контакты».</w:t>
            </w:r>
          </w:p>
        </w:tc>
      </w:tr>
    </w:tbl>
    <w:p w:rsidR="000B4D6A" w:rsidRDefault="000B4D6A">
      <w:pPr>
        <w:pStyle w:val="a3"/>
        <w:spacing w:before="11"/>
        <w:ind w:left="0" w:firstLine="0"/>
        <w:jc w:val="left"/>
        <w:rPr>
          <w:sz w:val="19"/>
        </w:rPr>
      </w:pPr>
    </w:p>
    <w:p w:rsidR="000B4D6A" w:rsidRDefault="00D14234">
      <w:pPr>
        <w:pStyle w:val="a4"/>
        <w:numPr>
          <w:ilvl w:val="0"/>
          <w:numId w:val="11"/>
        </w:numPr>
        <w:tabs>
          <w:tab w:val="left" w:pos="509"/>
        </w:tabs>
        <w:spacing w:before="90" w:line="276" w:lineRule="auto"/>
        <w:ind w:right="105" w:firstLine="0"/>
        <w:jc w:val="both"/>
        <w:rPr>
          <w:sz w:val="24"/>
        </w:rPr>
      </w:pPr>
      <w:r>
        <w:rPr>
          <w:sz w:val="24"/>
        </w:rPr>
        <w:t>Ссылка на термины, определённые в настоящей Оферте, включает формы множественного или единственного числа таких терминов и мужской, женский или средний род таковых в зависимости от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ситуации;</w:t>
      </w:r>
    </w:p>
    <w:p w:rsidR="000B4D6A" w:rsidRDefault="00D14234">
      <w:pPr>
        <w:pStyle w:val="a4"/>
        <w:numPr>
          <w:ilvl w:val="0"/>
          <w:numId w:val="11"/>
        </w:numPr>
        <w:tabs>
          <w:tab w:val="left" w:pos="356"/>
        </w:tabs>
        <w:spacing w:line="276" w:lineRule="auto"/>
        <w:ind w:right="104" w:firstLine="0"/>
        <w:jc w:val="both"/>
        <w:rPr>
          <w:sz w:val="24"/>
        </w:rPr>
      </w:pPr>
      <w:r>
        <w:rPr>
          <w:sz w:val="24"/>
        </w:rPr>
        <w:t>В Оферте могут быть использованы термины, которые не определены в п.3 преамбулы Оферты. В данной ситуации осуществлять толкование термина следует согласно тексту Оферты. Если однозначное толкование в тексте документа отсутствует, следует руководствоваться толкованием, данным в законодательстве РФ, на Сайте, либо толкованием, сложившимся в сети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Интернет.</w:t>
      </w:r>
    </w:p>
    <w:p w:rsidR="000B4D6A" w:rsidRDefault="000B4D6A">
      <w:pPr>
        <w:pStyle w:val="a3"/>
        <w:spacing w:before="8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4665"/>
          <w:tab w:val="left" w:pos="4666"/>
        </w:tabs>
        <w:spacing w:before="1"/>
        <w:ind w:hanging="709"/>
        <w:jc w:val="left"/>
      </w:pPr>
      <w:r>
        <w:t>Предмет</w:t>
      </w:r>
    </w:p>
    <w:p w:rsidR="000B4D6A" w:rsidRDefault="000B4D6A">
      <w:pPr>
        <w:pStyle w:val="a3"/>
        <w:spacing w:before="11"/>
        <w:ind w:left="0" w:firstLine="0"/>
        <w:jc w:val="left"/>
        <w:rPr>
          <w:b/>
          <w:sz w:val="30"/>
        </w:rPr>
      </w:pPr>
    </w:p>
    <w:p w:rsidR="000B4D6A" w:rsidRDefault="00D14234">
      <w:pPr>
        <w:pStyle w:val="a4"/>
        <w:numPr>
          <w:ilvl w:val="1"/>
          <w:numId w:val="10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Предметом Договора является возмездное совершение Субагентом по поручению и от имени Агента, действий, связанных с привлечением Приобретателей, с целью дальнейшего заключения Договоров между Принципалами и Приобретателями, имеющих намерение получить право собственности на Объекты после завершения их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строительства.</w:t>
      </w:r>
    </w:p>
    <w:p w:rsidR="000B4D6A" w:rsidRDefault="00D14234">
      <w:pPr>
        <w:pStyle w:val="a3"/>
        <w:spacing w:line="276" w:lineRule="auto"/>
        <w:ind w:right="104" w:hanging="50"/>
      </w:pPr>
      <w:r>
        <w:t xml:space="preserve">Перечень Объектов, на которые Субагент вправе осуществлять поиск Приобретателей̆ для заключения Договоров, перечень квартир, их проектные характеристики и стоимость одного квадратного метра </w:t>
      </w:r>
      <w:proofErr w:type="spellStart"/>
      <w:r>
        <w:t>общеӗ</w:t>
      </w:r>
      <w:proofErr w:type="spellEnd"/>
      <w:r>
        <w:t xml:space="preserve"> </w:t>
      </w:r>
      <w:proofErr w:type="spellStart"/>
      <w:r>
        <w:t>проектноӗ</w:t>
      </w:r>
      <w:proofErr w:type="spellEnd"/>
      <w:r>
        <w:t xml:space="preserve"> площади публикуется и обновляется Агентом на Сайте, либо, по усмотрению Агента, направляется Субагенту в индивидуальном порядке, посредством отправки</w:t>
      </w:r>
    </w:p>
    <w:p w:rsidR="000B4D6A" w:rsidRDefault="000B4D6A">
      <w:pPr>
        <w:spacing w:line="276" w:lineRule="auto"/>
        <w:sectPr w:rsidR="000B4D6A">
          <w:pgSz w:w="11910" w:h="16840"/>
          <w:pgMar w:top="1140" w:right="740" w:bottom="280" w:left="1600" w:header="720" w:footer="720" w:gutter="0"/>
          <w:cols w:space="720"/>
        </w:sectPr>
      </w:pPr>
    </w:p>
    <w:p w:rsidR="000B4D6A" w:rsidRDefault="00D14234">
      <w:pPr>
        <w:pStyle w:val="a3"/>
        <w:tabs>
          <w:tab w:val="left" w:pos="2855"/>
          <w:tab w:val="left" w:pos="4377"/>
          <w:tab w:val="left" w:pos="4709"/>
          <w:tab w:val="left" w:pos="6597"/>
          <w:tab w:val="left" w:pos="7554"/>
          <w:tab w:val="left" w:pos="8788"/>
        </w:tabs>
        <w:spacing w:before="72" w:line="276" w:lineRule="auto"/>
        <w:ind w:right="105" w:firstLine="0"/>
        <w:jc w:val="left"/>
      </w:pPr>
      <w:r>
        <w:lastRenderedPageBreak/>
        <w:t>соответствующей</w:t>
      </w:r>
      <w:r>
        <w:tab/>
        <w:t>информации</w:t>
      </w:r>
      <w:r>
        <w:tab/>
        <w:t>с</w:t>
      </w:r>
      <w:r>
        <w:tab/>
        <w:t>использованием</w:t>
      </w:r>
      <w:r>
        <w:tab/>
        <w:t>номера</w:t>
      </w:r>
      <w:r>
        <w:tab/>
        <w:t>телефона,</w:t>
      </w:r>
      <w:r>
        <w:tab/>
      </w:r>
      <w:r>
        <w:rPr>
          <w:spacing w:val="-4"/>
        </w:rPr>
        <w:t xml:space="preserve">адреса </w:t>
      </w:r>
      <w:r>
        <w:t>электронной почты, сообщённой Субагентом</w:t>
      </w:r>
      <w:r>
        <w:rPr>
          <w:spacing w:val="-5"/>
        </w:rPr>
        <w:t xml:space="preserve"> </w:t>
      </w:r>
      <w:r>
        <w:t>Агенту.</w:t>
      </w:r>
    </w:p>
    <w:p w:rsidR="000B4D6A" w:rsidRDefault="00D14234">
      <w:pPr>
        <w:pStyle w:val="a4"/>
        <w:numPr>
          <w:ilvl w:val="1"/>
          <w:numId w:val="10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вправе осуществлять поиск Приобретателей̆ на основании агентских договоров, заключенных Агентом с Принципалами, инвесторами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Объектов.</w:t>
      </w:r>
    </w:p>
    <w:p w:rsidR="000B4D6A" w:rsidRDefault="00D14234">
      <w:pPr>
        <w:pStyle w:val="a4"/>
        <w:numPr>
          <w:ilvl w:val="1"/>
          <w:numId w:val="10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вправе осуществлять рекламу квартир, нежилых помещений и/или иных Объектов, информацию о которых Субагент получил от Агента, в том числе вправе размещать указанную информацию в средствах массовой̆ информации, в сети Интернет согласно условиям договора, заключенного между Агентом и Принципалом.</w:t>
      </w:r>
    </w:p>
    <w:p w:rsidR="000B4D6A" w:rsidRDefault="00D14234">
      <w:pPr>
        <w:pStyle w:val="a4"/>
        <w:numPr>
          <w:ilvl w:val="1"/>
          <w:numId w:val="10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Условия размещения рекламы в средствах массовой информации публикуются на Сайте.</w:t>
      </w:r>
    </w:p>
    <w:p w:rsidR="000B4D6A" w:rsidRDefault="00D14234">
      <w:pPr>
        <w:pStyle w:val="a4"/>
        <w:numPr>
          <w:ilvl w:val="1"/>
          <w:numId w:val="10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Карточка партнера является обязательным Приложением настоящего договора и должна быть выслана не позднее 3 (трёх) дней с момента акцепта оферты на электронный адрес, переданный Сотрудником Агента, либо размещенный на Сайте в разделе «Контакты». Субагент направляет карточку партнера Сотруднику Агента, ответственному за коммуникацию с соответствующим</w:t>
      </w:r>
      <w:r>
        <w:rPr>
          <w:spacing w:val="-6"/>
          <w:sz w:val="24"/>
        </w:rPr>
        <w:t xml:space="preserve"> </w:t>
      </w:r>
      <w:r>
        <w:rPr>
          <w:sz w:val="24"/>
        </w:rPr>
        <w:t>Принципалом.</w:t>
      </w:r>
    </w:p>
    <w:p w:rsidR="000B4D6A" w:rsidRDefault="000B4D6A">
      <w:pPr>
        <w:pStyle w:val="a3"/>
        <w:spacing w:before="9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588"/>
          <w:tab w:val="left" w:pos="3589"/>
        </w:tabs>
        <w:ind w:left="3588" w:hanging="709"/>
        <w:jc w:val="left"/>
      </w:pPr>
      <w:r>
        <w:t>Права и обязанности</w:t>
      </w:r>
      <w:r>
        <w:rPr>
          <w:spacing w:val="-3"/>
        </w:rPr>
        <w:t xml:space="preserve"> </w:t>
      </w:r>
      <w:r>
        <w:t>сторон</w:t>
      </w:r>
    </w:p>
    <w:p w:rsidR="000B4D6A" w:rsidRDefault="000B4D6A">
      <w:pPr>
        <w:pStyle w:val="a3"/>
        <w:spacing w:before="2"/>
        <w:ind w:left="0" w:firstLine="0"/>
        <w:jc w:val="left"/>
        <w:rPr>
          <w:b/>
          <w:sz w:val="31"/>
        </w:rPr>
      </w:pPr>
    </w:p>
    <w:p w:rsidR="000B4D6A" w:rsidRDefault="00D14234">
      <w:pPr>
        <w:pStyle w:val="a4"/>
        <w:numPr>
          <w:ilvl w:val="1"/>
          <w:numId w:val="9"/>
        </w:numPr>
        <w:tabs>
          <w:tab w:val="left" w:pos="810"/>
          <w:tab w:val="left" w:pos="811"/>
        </w:tabs>
        <w:ind w:hanging="709"/>
        <w:rPr>
          <w:b/>
          <w:sz w:val="24"/>
        </w:rPr>
      </w:pPr>
      <w:r>
        <w:rPr>
          <w:b/>
          <w:sz w:val="24"/>
        </w:rPr>
        <w:t>Субагент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обязуется: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before="40"/>
        <w:ind w:hanging="709"/>
        <w:rPr>
          <w:sz w:val="24"/>
        </w:rPr>
      </w:pPr>
      <w:r>
        <w:rPr>
          <w:sz w:val="24"/>
        </w:rPr>
        <w:t>Осуществлять поиск потенциальных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Приобретателей̆.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before="41"/>
        <w:ind w:hanging="709"/>
        <w:rPr>
          <w:sz w:val="24"/>
        </w:rPr>
      </w:pPr>
      <w:r>
        <w:rPr>
          <w:sz w:val="24"/>
        </w:rPr>
        <w:t>Организовывать потенциальным Приобретателям просмотры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Объектов.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before="42" w:line="276" w:lineRule="auto"/>
        <w:ind w:right="105" w:hanging="709"/>
        <w:jc w:val="both"/>
        <w:rPr>
          <w:sz w:val="24"/>
        </w:rPr>
      </w:pPr>
      <w:r>
        <w:rPr>
          <w:sz w:val="24"/>
        </w:rPr>
        <w:t>Вести переговоры с потенциальными Приобретателями по вопросам заключения Договоров.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Знакомить потенциальных Приобретателей̆ со всей̆ документацией̆ и информацией̆ об Объектах, предоставляемой̆ Субагенту</w:t>
      </w:r>
      <w:r>
        <w:rPr>
          <w:spacing w:val="-1"/>
          <w:sz w:val="24"/>
        </w:rPr>
        <w:t xml:space="preserve"> </w:t>
      </w:r>
      <w:r>
        <w:rPr>
          <w:sz w:val="24"/>
        </w:rPr>
        <w:t>Агентом.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ind w:hanging="709"/>
        <w:rPr>
          <w:sz w:val="24"/>
        </w:rPr>
      </w:pPr>
      <w:r>
        <w:rPr>
          <w:sz w:val="24"/>
        </w:rPr>
        <w:t>Сообщать Агенту по его требованию сведения о ходе выполнения</w:t>
      </w:r>
      <w:r>
        <w:rPr>
          <w:spacing w:val="-18"/>
          <w:sz w:val="24"/>
        </w:rPr>
        <w:t xml:space="preserve"> </w:t>
      </w:r>
      <w:r>
        <w:rPr>
          <w:sz w:val="24"/>
        </w:rPr>
        <w:t>поручения.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before="41" w:line="276" w:lineRule="auto"/>
        <w:ind w:right="105" w:hanging="709"/>
        <w:jc w:val="both"/>
        <w:rPr>
          <w:sz w:val="24"/>
        </w:rPr>
      </w:pPr>
      <w:r>
        <w:rPr>
          <w:sz w:val="24"/>
        </w:rPr>
        <w:t>Соблюдать единую с Агентом ценовую политику по Объекту на все время действия договора, заключаемого на основании акцепта Оферты, при этом цены реализации Объектов, являются едиными для Субагента и</w:t>
      </w:r>
      <w:r>
        <w:rPr>
          <w:spacing w:val="-7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Не организовывать массовые или единичные поощрения Приобретателям за работу с</w:t>
      </w:r>
      <w:r>
        <w:rPr>
          <w:spacing w:val="-7"/>
          <w:sz w:val="24"/>
        </w:rPr>
        <w:t xml:space="preserve"> </w:t>
      </w:r>
      <w:r>
        <w:rPr>
          <w:sz w:val="24"/>
        </w:rPr>
        <w:t>Субагентом,</w:t>
      </w:r>
      <w:r>
        <w:rPr>
          <w:spacing w:val="-6"/>
          <w:sz w:val="24"/>
        </w:rPr>
        <w:t xml:space="preserve"> </w:t>
      </w:r>
      <w:r>
        <w:rPr>
          <w:sz w:val="24"/>
        </w:rPr>
        <w:t>без</w:t>
      </w:r>
      <w:r>
        <w:rPr>
          <w:spacing w:val="-6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согласования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Агентом</w:t>
      </w:r>
      <w:r>
        <w:rPr>
          <w:spacing w:val="-6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проводимоӗ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акции.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line="276" w:lineRule="auto"/>
        <w:ind w:right="103" w:hanging="709"/>
        <w:jc w:val="both"/>
        <w:rPr>
          <w:sz w:val="24"/>
        </w:rPr>
      </w:pPr>
      <w:r>
        <w:rPr>
          <w:sz w:val="24"/>
        </w:rPr>
        <w:t>Своевременно</w:t>
      </w:r>
      <w:r>
        <w:rPr>
          <w:spacing w:val="-9"/>
          <w:sz w:val="24"/>
        </w:rPr>
        <w:t xml:space="preserve"> </w:t>
      </w:r>
      <w:r>
        <w:rPr>
          <w:sz w:val="24"/>
        </w:rPr>
        <w:t>сообщать</w:t>
      </w:r>
      <w:r>
        <w:rPr>
          <w:spacing w:val="-8"/>
          <w:sz w:val="24"/>
        </w:rPr>
        <w:t xml:space="preserve"> </w:t>
      </w:r>
      <w:r>
        <w:rPr>
          <w:sz w:val="24"/>
        </w:rPr>
        <w:t>Агенту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9"/>
          <w:sz w:val="24"/>
        </w:rPr>
        <w:t xml:space="preserve"> </w:t>
      </w:r>
      <w:r>
        <w:rPr>
          <w:sz w:val="24"/>
        </w:rPr>
        <w:t>потенциальном</w:t>
      </w:r>
      <w:r>
        <w:rPr>
          <w:spacing w:val="-7"/>
          <w:sz w:val="24"/>
        </w:rPr>
        <w:t xml:space="preserve"> </w:t>
      </w:r>
      <w:r>
        <w:rPr>
          <w:sz w:val="24"/>
        </w:rPr>
        <w:t>Приобретателе,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предполагаемоӗ</w:t>
      </w:r>
      <w:proofErr w:type="spellEnd"/>
      <w:r>
        <w:rPr>
          <w:sz w:val="24"/>
        </w:rPr>
        <w:t xml:space="preserve"> дате и времени подписания Договора и резервировать у Агента Объекты, интересующие потенциального Приобретателя на срок, необходимый для подписания Договора, в соответствии с условиями</w:t>
      </w:r>
      <w:r>
        <w:rPr>
          <w:spacing w:val="-7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За свой счет производить все расходы, необходимые для надлежащего выполнения поручения, согласно требований к Агенту от</w:t>
      </w:r>
      <w:r>
        <w:rPr>
          <w:spacing w:val="-7"/>
          <w:sz w:val="24"/>
        </w:rPr>
        <w:t xml:space="preserve"> </w:t>
      </w:r>
      <w:r>
        <w:rPr>
          <w:sz w:val="24"/>
        </w:rPr>
        <w:t>Принципала.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763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Субагент не вправе передавать, уступать любые права и обязанности, предоставляемые последнему в связи с исполнением ДС без письменного разрешения</w:t>
      </w:r>
      <w:r>
        <w:rPr>
          <w:spacing w:val="-3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2"/>
          <w:numId w:val="9"/>
        </w:numPr>
        <w:tabs>
          <w:tab w:val="left" w:pos="824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обязуется осуществлять свою деятельность, направленную на исполнение ДС, в соответствии с действующим законодательством Российской Федерации, в том</w:t>
      </w:r>
      <w:r>
        <w:rPr>
          <w:spacing w:val="-12"/>
          <w:sz w:val="24"/>
        </w:rPr>
        <w:t xml:space="preserve"> </w:t>
      </w:r>
      <w:r>
        <w:rPr>
          <w:sz w:val="24"/>
        </w:rPr>
        <w:t>числе,</w:t>
      </w:r>
      <w:r>
        <w:rPr>
          <w:spacing w:val="-14"/>
          <w:sz w:val="24"/>
        </w:rPr>
        <w:t xml:space="preserve"> </w:t>
      </w:r>
      <w:r>
        <w:rPr>
          <w:sz w:val="24"/>
        </w:rPr>
        <w:t>при</w:t>
      </w:r>
      <w:r>
        <w:rPr>
          <w:spacing w:val="-12"/>
          <w:sz w:val="24"/>
        </w:rPr>
        <w:t xml:space="preserve"> </w:t>
      </w:r>
      <w:r>
        <w:rPr>
          <w:sz w:val="24"/>
        </w:rPr>
        <w:t>необходимости,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2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-13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закона от 27.07.2006 № 152-ФЗ «О персональных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данных».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1"/>
        <w:numPr>
          <w:ilvl w:val="1"/>
          <w:numId w:val="8"/>
        </w:numPr>
        <w:tabs>
          <w:tab w:val="left" w:pos="870"/>
          <w:tab w:val="left" w:pos="871"/>
        </w:tabs>
        <w:spacing w:before="74"/>
        <w:ind w:hanging="769"/>
      </w:pPr>
      <w:r>
        <w:lastRenderedPageBreak/>
        <w:t>Субагент</w:t>
      </w:r>
      <w:r>
        <w:rPr>
          <w:spacing w:val="-1"/>
        </w:rPr>
        <w:t xml:space="preserve"> </w:t>
      </w:r>
      <w:r>
        <w:t>вправе: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before="38" w:line="276" w:lineRule="auto"/>
        <w:ind w:right="108" w:hanging="709"/>
        <w:jc w:val="both"/>
        <w:rPr>
          <w:sz w:val="24"/>
        </w:rPr>
      </w:pPr>
      <w:r>
        <w:rPr>
          <w:sz w:val="24"/>
        </w:rPr>
        <w:t>Требовать от Агента своевременной выплаты причитающего Субагенту вознаграждения в связи с исполнением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before="1" w:line="276" w:lineRule="auto"/>
        <w:ind w:right="105" w:hanging="709"/>
        <w:jc w:val="both"/>
        <w:rPr>
          <w:sz w:val="24"/>
        </w:rPr>
      </w:pPr>
      <w:r>
        <w:rPr>
          <w:sz w:val="24"/>
        </w:rPr>
        <w:t>Отказаться от дальнейшего исполнения ДС, направив Агенту уведомление не</w:t>
      </w:r>
      <w:r>
        <w:rPr>
          <w:spacing w:val="-39"/>
          <w:sz w:val="24"/>
        </w:rPr>
        <w:t xml:space="preserve"> </w:t>
      </w:r>
      <w:r>
        <w:rPr>
          <w:sz w:val="24"/>
        </w:rPr>
        <w:t>менее чем за 30 (Тридцать) календарных дней до предполагаемой даты отказа от дальнейшего исполнения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ДС.</w:t>
      </w:r>
    </w:p>
    <w:p w:rsidR="000B4D6A" w:rsidRDefault="000B4D6A">
      <w:pPr>
        <w:pStyle w:val="a3"/>
        <w:spacing w:before="9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8"/>
        </w:numPr>
        <w:tabs>
          <w:tab w:val="left" w:pos="810"/>
          <w:tab w:val="left" w:pos="811"/>
        </w:tabs>
        <w:ind w:left="810" w:hanging="709"/>
      </w:pPr>
      <w:r>
        <w:t>Агент</w:t>
      </w:r>
      <w:r>
        <w:rPr>
          <w:spacing w:val="-2"/>
        </w:rPr>
        <w:t xml:space="preserve"> </w:t>
      </w:r>
      <w:r>
        <w:t>обязуется: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04"/>
        </w:tabs>
        <w:spacing w:before="40" w:line="276" w:lineRule="auto"/>
        <w:ind w:right="106" w:hanging="709"/>
        <w:jc w:val="both"/>
        <w:rPr>
          <w:sz w:val="24"/>
        </w:rPr>
      </w:pPr>
      <w:r>
        <w:rPr>
          <w:sz w:val="24"/>
        </w:rPr>
        <w:t>Предоставить Субагенту всю необходимую документацию и информацию от Принципала, подтверждающую правомерность создания Объекта, право Принципала на привлечение Приобретателей̆ к инвестированию строительства Объекта.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Своевременно, в срок, не превышающий 5 (Пяти) рабочих дней, предоставлять Субагенту достоверную информацию о наличии Объектов, не обремененных правами третьих лиц, об изменениях разрешительной̆ документации на строительство Объектов, а также предоставлять достоверную информацию о ходе строительства Объектов, сроках его сдачи, условиях</w:t>
      </w:r>
      <w:r>
        <w:rPr>
          <w:spacing w:val="-9"/>
          <w:sz w:val="24"/>
        </w:rPr>
        <w:t xml:space="preserve"> </w:t>
      </w:r>
      <w:r>
        <w:rPr>
          <w:sz w:val="24"/>
        </w:rPr>
        <w:t>Договора.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57"/>
        </w:tabs>
        <w:spacing w:line="276" w:lineRule="auto"/>
        <w:ind w:right="105" w:hanging="709"/>
        <w:jc w:val="both"/>
        <w:rPr>
          <w:sz w:val="24"/>
        </w:rPr>
      </w:pPr>
      <w:r>
        <w:tab/>
      </w:r>
      <w:r>
        <w:rPr>
          <w:sz w:val="24"/>
        </w:rPr>
        <w:t>Обеспечить возможность просмотра Объектов представителю Субагента с потенциальными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Приобретателями.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ind w:hanging="709"/>
        <w:rPr>
          <w:sz w:val="24"/>
        </w:rPr>
      </w:pPr>
      <w:r>
        <w:rPr>
          <w:sz w:val="24"/>
        </w:rPr>
        <w:t>Своевременно выплачивать Субагенту</w:t>
      </w:r>
      <w:r>
        <w:rPr>
          <w:spacing w:val="-1"/>
          <w:sz w:val="24"/>
        </w:rPr>
        <w:t xml:space="preserve"> </w:t>
      </w:r>
      <w:r>
        <w:rPr>
          <w:sz w:val="24"/>
        </w:rPr>
        <w:t>вознаграждение.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before="41"/>
        <w:ind w:hanging="709"/>
        <w:rPr>
          <w:sz w:val="24"/>
        </w:rPr>
      </w:pPr>
      <w:r>
        <w:rPr>
          <w:sz w:val="24"/>
        </w:rPr>
        <w:t>В</w:t>
      </w:r>
      <w:r>
        <w:rPr>
          <w:spacing w:val="-17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7"/>
          <w:sz w:val="24"/>
        </w:rPr>
        <w:t xml:space="preserve"> </w:t>
      </w:r>
      <w:r>
        <w:rPr>
          <w:sz w:val="24"/>
        </w:rPr>
        <w:t>5</w:t>
      </w:r>
      <w:r>
        <w:rPr>
          <w:spacing w:val="-16"/>
          <w:sz w:val="24"/>
        </w:rPr>
        <w:t xml:space="preserve"> </w:t>
      </w:r>
      <w:r>
        <w:rPr>
          <w:sz w:val="24"/>
        </w:rPr>
        <w:t>(Пяти)</w:t>
      </w:r>
      <w:r>
        <w:rPr>
          <w:spacing w:val="-1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17"/>
          <w:sz w:val="24"/>
        </w:rPr>
        <w:t xml:space="preserve"> </w:t>
      </w:r>
      <w:r>
        <w:rPr>
          <w:sz w:val="24"/>
        </w:rPr>
        <w:t>дней,</w:t>
      </w:r>
      <w:r>
        <w:rPr>
          <w:spacing w:val="-16"/>
          <w:sz w:val="24"/>
        </w:rPr>
        <w:t xml:space="preserve"> </w:t>
      </w:r>
      <w:r>
        <w:rPr>
          <w:sz w:val="24"/>
        </w:rPr>
        <w:t>с</w:t>
      </w:r>
      <w:r>
        <w:rPr>
          <w:spacing w:val="-17"/>
          <w:sz w:val="24"/>
        </w:rPr>
        <w:t xml:space="preserve"> </w:t>
      </w:r>
      <w:r>
        <w:rPr>
          <w:sz w:val="24"/>
        </w:rPr>
        <w:t>даты</w:t>
      </w:r>
      <w:r>
        <w:rPr>
          <w:spacing w:val="-17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поручения</w:t>
      </w:r>
      <w:r>
        <w:rPr>
          <w:spacing w:val="-16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-16"/>
          <w:sz w:val="24"/>
        </w:rPr>
        <w:t xml:space="preserve"> </w:t>
      </w:r>
      <w:r>
        <w:rPr>
          <w:sz w:val="24"/>
        </w:rPr>
        <w:t>Субагенту</w:t>
      </w:r>
    </w:p>
    <w:p w:rsidR="000B4D6A" w:rsidRDefault="00D14234">
      <w:pPr>
        <w:pStyle w:val="a3"/>
        <w:spacing w:before="41" w:line="276" w:lineRule="auto"/>
        <w:ind w:right="104" w:firstLine="0"/>
      </w:pPr>
      <w:r>
        <w:t>акт об исполнении поручения по настоящему договору. Поручение по привлечению Приобретателей̆ к заключению Договора в отношении Объектов считается исполненным,</w:t>
      </w:r>
      <w:r>
        <w:rPr>
          <w:spacing w:val="-16"/>
        </w:rPr>
        <w:t xml:space="preserve"> </w:t>
      </w:r>
      <w:r>
        <w:t>при</w:t>
      </w:r>
      <w:r>
        <w:rPr>
          <w:spacing w:val="-17"/>
        </w:rPr>
        <w:t xml:space="preserve"> </w:t>
      </w:r>
      <w:r>
        <w:t>условии</w:t>
      </w:r>
      <w:r>
        <w:rPr>
          <w:spacing w:val="-15"/>
        </w:rPr>
        <w:t xml:space="preserve"> </w:t>
      </w:r>
      <w:r>
        <w:t>подписания</w:t>
      </w:r>
      <w:r>
        <w:rPr>
          <w:spacing w:val="-15"/>
        </w:rPr>
        <w:t xml:space="preserve"> </w:t>
      </w:r>
      <w:r>
        <w:t>Агентом</w:t>
      </w:r>
      <w:r>
        <w:rPr>
          <w:spacing w:val="-16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Принципалом</w:t>
      </w:r>
      <w:r>
        <w:rPr>
          <w:spacing w:val="-15"/>
        </w:rPr>
        <w:t xml:space="preserve"> </w:t>
      </w:r>
      <w:r>
        <w:t>акта</w:t>
      </w:r>
      <w:r>
        <w:rPr>
          <w:spacing w:val="-15"/>
        </w:rPr>
        <w:t xml:space="preserve"> </w:t>
      </w:r>
      <w:r>
        <w:t>об</w:t>
      </w:r>
      <w:r>
        <w:rPr>
          <w:spacing w:val="-15"/>
        </w:rPr>
        <w:t xml:space="preserve"> </w:t>
      </w:r>
      <w:r>
        <w:t>исполнении поручения по привлечению Приобретателей̆ и получения Агентом вознаграждения от Принципала акт об исполнении поручения является отчетом Субагента об исполнении поручения по настоящему</w:t>
      </w:r>
      <w:r>
        <w:rPr>
          <w:spacing w:val="-1"/>
        </w:rPr>
        <w:t xml:space="preserve"> </w:t>
      </w:r>
      <w:r>
        <w:t>договору.</w:t>
      </w:r>
    </w:p>
    <w:p w:rsidR="000B4D6A" w:rsidRDefault="000B4D6A">
      <w:pPr>
        <w:pStyle w:val="a3"/>
        <w:spacing w:before="9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8"/>
        </w:numPr>
        <w:tabs>
          <w:tab w:val="left" w:pos="810"/>
          <w:tab w:val="left" w:pos="811"/>
        </w:tabs>
        <w:ind w:left="810" w:hanging="709"/>
      </w:pPr>
      <w:r>
        <w:t>Агент</w:t>
      </w:r>
      <w:r>
        <w:rPr>
          <w:spacing w:val="-2"/>
        </w:rPr>
        <w:t xml:space="preserve"> </w:t>
      </w:r>
      <w:r>
        <w:t>вправе: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before="40" w:line="276" w:lineRule="auto"/>
        <w:ind w:right="105" w:hanging="709"/>
        <w:jc w:val="both"/>
        <w:rPr>
          <w:sz w:val="24"/>
        </w:rPr>
      </w:pPr>
      <w:r>
        <w:rPr>
          <w:sz w:val="24"/>
        </w:rPr>
        <w:t>Приостанавливать выплату вознаграждения Субагенту, в случае установления Принципалом фактов обслуживания Субагентом Приобретателей, направленных Субагенту сотрудниками Принципала, в следствие чего Принципал отказался выплатить вознаграждение Агенту за привлечение соответствующих Приобретателей.</w:t>
      </w:r>
    </w:p>
    <w:p w:rsidR="000B4D6A" w:rsidRDefault="00D14234">
      <w:pPr>
        <w:pStyle w:val="a3"/>
        <w:spacing w:line="276" w:lineRule="auto"/>
        <w:ind w:right="104" w:firstLine="10"/>
      </w:pPr>
      <w:r>
        <w:t>В</w:t>
      </w:r>
      <w:r>
        <w:rPr>
          <w:spacing w:val="-15"/>
        </w:rPr>
        <w:t xml:space="preserve"> </w:t>
      </w:r>
      <w:r>
        <w:t>случаях,</w:t>
      </w:r>
      <w:r>
        <w:rPr>
          <w:spacing w:val="-13"/>
        </w:rPr>
        <w:t xml:space="preserve"> </w:t>
      </w:r>
      <w:r>
        <w:t>когда</w:t>
      </w:r>
      <w:r>
        <w:rPr>
          <w:spacing w:val="-13"/>
        </w:rPr>
        <w:t xml:space="preserve"> </w:t>
      </w:r>
      <w:r>
        <w:t>Принципалом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(или)</w:t>
      </w:r>
      <w:r>
        <w:rPr>
          <w:spacing w:val="-15"/>
        </w:rPr>
        <w:t xml:space="preserve"> </w:t>
      </w:r>
      <w:r>
        <w:t>Агентом</w:t>
      </w:r>
      <w:r>
        <w:rPr>
          <w:spacing w:val="-12"/>
        </w:rPr>
        <w:t xml:space="preserve"> </w:t>
      </w:r>
      <w:r>
        <w:t>будет</w:t>
      </w:r>
      <w:r>
        <w:rPr>
          <w:spacing w:val="-15"/>
        </w:rPr>
        <w:t xml:space="preserve"> </w:t>
      </w:r>
      <w:r>
        <w:t>подтверждено,</w:t>
      </w:r>
      <w:r>
        <w:rPr>
          <w:spacing w:val="-13"/>
        </w:rPr>
        <w:t xml:space="preserve"> </w:t>
      </w:r>
      <w:r>
        <w:t>что</w:t>
      </w:r>
      <w:r>
        <w:rPr>
          <w:spacing w:val="-14"/>
        </w:rPr>
        <w:t xml:space="preserve"> </w:t>
      </w:r>
      <w:r>
        <w:t>Субагенту, сотруднику Субагента было известно о том, что соответствующие Приобретатели были направлены Субагенту сотрудниками Принципала, то Агент вправе отказать Субагенту в выплате причитающего ему</w:t>
      </w:r>
      <w:r>
        <w:rPr>
          <w:spacing w:val="-4"/>
        </w:rPr>
        <w:t xml:space="preserve"> </w:t>
      </w:r>
      <w:r>
        <w:t>вознаграждения.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Отказаться от дальнейшего исполнения ДС, направив Субагенту уведомление не менее чем за 30 (Тридцать) календарных дней до предполагаемой даты отказа от дальнейшего исполнения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line="276" w:lineRule="auto"/>
        <w:ind w:right="107" w:hanging="709"/>
        <w:jc w:val="both"/>
        <w:rPr>
          <w:sz w:val="24"/>
        </w:rPr>
      </w:pPr>
      <w:r>
        <w:rPr>
          <w:sz w:val="24"/>
        </w:rPr>
        <w:t>Агент вправе давать Субагенту указания, связанные с исполнением последним обязательств по</w:t>
      </w:r>
      <w:r>
        <w:rPr>
          <w:spacing w:val="-2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2"/>
          <w:numId w:val="8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Указания Агента являются обязательными для Субагента. Указание вступает в силу с даты его издания, которым является дата направления указания по электронной почте</w:t>
      </w:r>
      <w:r>
        <w:rPr>
          <w:spacing w:val="35"/>
          <w:sz w:val="24"/>
        </w:rPr>
        <w:t xml:space="preserve"> </w:t>
      </w:r>
      <w:r>
        <w:rPr>
          <w:sz w:val="24"/>
        </w:rPr>
        <w:t>Субагенту,</w:t>
      </w:r>
      <w:r>
        <w:rPr>
          <w:spacing w:val="36"/>
          <w:sz w:val="24"/>
        </w:rPr>
        <w:t xml:space="preserve"> </w:t>
      </w:r>
      <w:r>
        <w:rPr>
          <w:sz w:val="24"/>
        </w:rPr>
        <w:t>если</w:t>
      </w:r>
      <w:r>
        <w:rPr>
          <w:spacing w:val="36"/>
          <w:sz w:val="24"/>
        </w:rPr>
        <w:t xml:space="preserve"> </w:t>
      </w:r>
      <w:r>
        <w:rPr>
          <w:sz w:val="24"/>
        </w:rPr>
        <w:t>иной</w:t>
      </w:r>
      <w:r>
        <w:rPr>
          <w:spacing w:val="36"/>
          <w:sz w:val="24"/>
        </w:rPr>
        <w:t xml:space="preserve"> </w:t>
      </w:r>
      <w:r>
        <w:rPr>
          <w:sz w:val="24"/>
        </w:rPr>
        <w:t>срок</w:t>
      </w:r>
      <w:r>
        <w:rPr>
          <w:spacing w:val="35"/>
          <w:sz w:val="24"/>
        </w:rPr>
        <w:t xml:space="preserve"> </w:t>
      </w:r>
      <w:r>
        <w:rPr>
          <w:sz w:val="24"/>
        </w:rPr>
        <w:t>не</w:t>
      </w:r>
      <w:r>
        <w:rPr>
          <w:spacing w:val="36"/>
          <w:sz w:val="24"/>
        </w:rPr>
        <w:t xml:space="preserve"> </w:t>
      </w:r>
      <w:r>
        <w:rPr>
          <w:sz w:val="24"/>
        </w:rPr>
        <w:t>будет</w:t>
      </w:r>
      <w:r>
        <w:rPr>
          <w:spacing w:val="36"/>
          <w:sz w:val="24"/>
        </w:rPr>
        <w:t xml:space="preserve"> </w:t>
      </w:r>
      <w:r>
        <w:rPr>
          <w:sz w:val="24"/>
        </w:rPr>
        <w:t>обозначен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указании.</w:t>
      </w:r>
      <w:r>
        <w:rPr>
          <w:spacing w:val="36"/>
          <w:sz w:val="24"/>
        </w:rPr>
        <w:t xml:space="preserve"> </w:t>
      </w:r>
      <w:r>
        <w:rPr>
          <w:sz w:val="24"/>
        </w:rPr>
        <w:t>Указания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a3"/>
        <w:spacing w:before="72" w:line="276" w:lineRule="auto"/>
        <w:ind w:right="104" w:firstLine="0"/>
      </w:pPr>
      <w:r>
        <w:lastRenderedPageBreak/>
        <w:t>направляются Агентом на электронную почту Субагента. Если в указании не предусмотрен</w:t>
      </w:r>
      <w:r>
        <w:rPr>
          <w:spacing w:val="-10"/>
        </w:rPr>
        <w:t xml:space="preserve"> </w:t>
      </w:r>
      <w:r>
        <w:t>срок</w:t>
      </w:r>
      <w:r>
        <w:rPr>
          <w:spacing w:val="-10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действия,</w:t>
      </w:r>
      <w:r>
        <w:rPr>
          <w:spacing w:val="-11"/>
        </w:rPr>
        <w:t xml:space="preserve"> </w:t>
      </w:r>
      <w:r>
        <w:t>считается,</w:t>
      </w:r>
      <w:r>
        <w:rPr>
          <w:spacing w:val="-10"/>
        </w:rPr>
        <w:t xml:space="preserve"> </w:t>
      </w:r>
      <w:r>
        <w:t>что</w:t>
      </w:r>
      <w:r>
        <w:rPr>
          <w:spacing w:val="-10"/>
        </w:rPr>
        <w:t xml:space="preserve"> </w:t>
      </w:r>
      <w:r>
        <w:t>такое</w:t>
      </w:r>
      <w:r>
        <w:rPr>
          <w:spacing w:val="-10"/>
        </w:rPr>
        <w:t xml:space="preserve"> </w:t>
      </w:r>
      <w:r>
        <w:t>Указание</w:t>
      </w:r>
      <w:r>
        <w:rPr>
          <w:spacing w:val="-11"/>
        </w:rPr>
        <w:t xml:space="preserve"> </w:t>
      </w:r>
      <w:r>
        <w:t>действует</w:t>
      </w:r>
      <w:r>
        <w:rPr>
          <w:spacing w:val="-11"/>
        </w:rPr>
        <w:t xml:space="preserve"> </w:t>
      </w:r>
      <w:r>
        <w:t>бессрочно до момента прекращения действия Договора. Указание, которое дано в отношении однократно совершаемого поведения Субагента, применяется к любой соответствующей ситуации, возникшей, начиная с даты издания такого указания, если иное не определено в</w:t>
      </w:r>
      <w:r>
        <w:rPr>
          <w:spacing w:val="-5"/>
        </w:rPr>
        <w:t xml:space="preserve"> </w:t>
      </w:r>
      <w:r>
        <w:t>указании.</w:t>
      </w:r>
    </w:p>
    <w:p w:rsidR="000B4D6A" w:rsidRDefault="000B4D6A">
      <w:pPr>
        <w:pStyle w:val="a3"/>
        <w:spacing w:before="8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4143"/>
          <w:tab w:val="left" w:pos="4144"/>
        </w:tabs>
        <w:spacing w:before="1"/>
        <w:ind w:left="4143" w:hanging="709"/>
        <w:jc w:val="left"/>
      </w:pPr>
      <w:r>
        <w:t>Порядок</w:t>
      </w:r>
      <w:r>
        <w:rPr>
          <w:spacing w:val="-1"/>
        </w:rPr>
        <w:t xml:space="preserve"> </w:t>
      </w:r>
      <w:r>
        <w:t>расчетов</w:t>
      </w:r>
    </w:p>
    <w:p w:rsidR="000B4D6A" w:rsidRDefault="000B4D6A">
      <w:pPr>
        <w:pStyle w:val="a3"/>
        <w:spacing w:before="11"/>
        <w:ind w:left="0" w:firstLine="0"/>
        <w:jc w:val="left"/>
        <w:rPr>
          <w:b/>
          <w:sz w:val="30"/>
        </w:rPr>
      </w:pPr>
    </w:p>
    <w:p w:rsidR="000B4D6A" w:rsidRDefault="00D14234">
      <w:pPr>
        <w:pStyle w:val="a4"/>
        <w:numPr>
          <w:ilvl w:val="1"/>
          <w:numId w:val="7"/>
        </w:numPr>
        <w:tabs>
          <w:tab w:val="left" w:pos="810"/>
          <w:tab w:val="left" w:pos="811"/>
        </w:tabs>
        <w:ind w:hanging="709"/>
        <w:rPr>
          <w:sz w:val="24"/>
        </w:rPr>
      </w:pPr>
      <w:r>
        <w:rPr>
          <w:sz w:val="24"/>
        </w:rPr>
        <w:t>Размер вознаграждения определяется в акте об исполнении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поручения.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before="42" w:line="276" w:lineRule="auto"/>
        <w:ind w:right="104" w:hanging="709"/>
        <w:jc w:val="both"/>
        <w:rPr>
          <w:sz w:val="24"/>
        </w:rPr>
      </w:pPr>
      <w:r>
        <w:rPr>
          <w:sz w:val="24"/>
        </w:rPr>
        <w:t xml:space="preserve">Выплата вознаграждения Субагенту производится Агентом на основании акта об исполнении поручения в ходе исполнения обязательств по Договору </w:t>
      </w:r>
      <w:proofErr w:type="spellStart"/>
      <w:r>
        <w:rPr>
          <w:sz w:val="24"/>
        </w:rPr>
        <w:t>субагентирования</w:t>
      </w:r>
      <w:proofErr w:type="spellEnd"/>
      <w:r>
        <w:rPr>
          <w:sz w:val="24"/>
        </w:rPr>
        <w:t xml:space="preserve"> путем перечисления денежных средств на расчётный̆ счет Субагента в течение 3 (Трех) рабочих дней̆ с момента подписания акта об исполнении поручения, но не ранее перечисления вознаграждения Принципалом Агенту.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Агент не несет ответственности за получение денежных средств от Принципала по договорам, которые были проведены на площадках Принципала без сопровождения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В случае привлечения менеджеров Агента для выполнения Субагентом действий по работе с Приобретателям, вознаграждение Субагента может быть уменьшено в два раза по усмотрению</w:t>
      </w:r>
      <w:r>
        <w:rPr>
          <w:spacing w:val="-4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Расходы Субагента, вызванные надлежащим исполнением обязательств по настоящему договору, включены в стоимость вознаграждения Субагента и дополнительному возмещению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подлежат.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В случае если Договор, заключенный между Принципалом и Приобретателем, привлеченным</w:t>
      </w:r>
      <w:r>
        <w:rPr>
          <w:spacing w:val="-12"/>
          <w:sz w:val="24"/>
        </w:rPr>
        <w:t xml:space="preserve"> </w:t>
      </w:r>
      <w:r>
        <w:rPr>
          <w:sz w:val="24"/>
        </w:rPr>
        <w:t>Субагентом,</w:t>
      </w:r>
      <w:r>
        <w:rPr>
          <w:spacing w:val="-13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каким-либо</w:t>
      </w:r>
      <w:r>
        <w:rPr>
          <w:spacing w:val="-13"/>
          <w:sz w:val="24"/>
        </w:rPr>
        <w:t xml:space="preserve"> </w:t>
      </w:r>
      <w:r>
        <w:rPr>
          <w:sz w:val="24"/>
        </w:rPr>
        <w:t>причинам</w:t>
      </w:r>
      <w:r>
        <w:rPr>
          <w:spacing w:val="-1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2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Принципал потребует от Агента возврата уплаченного комиссионного вознаграждения, то услуга Субагента не считается оказанной, вследствие чего аннулируется соответствующая</w:t>
      </w:r>
      <w:r>
        <w:rPr>
          <w:spacing w:val="-12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акте</w:t>
      </w:r>
      <w:r>
        <w:rPr>
          <w:spacing w:val="-11"/>
          <w:sz w:val="24"/>
        </w:rPr>
        <w:t xml:space="preserve"> </w:t>
      </w:r>
      <w:r>
        <w:rPr>
          <w:sz w:val="24"/>
        </w:rPr>
        <w:t>об</w:t>
      </w:r>
      <w:r>
        <w:rPr>
          <w:spacing w:val="-1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-13"/>
          <w:sz w:val="24"/>
        </w:rPr>
        <w:t xml:space="preserve"> </w:t>
      </w:r>
      <w:r>
        <w:rPr>
          <w:sz w:val="24"/>
        </w:rPr>
        <w:t>услугах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уплаченные</w:t>
      </w:r>
      <w:r>
        <w:rPr>
          <w:spacing w:val="-12"/>
          <w:sz w:val="24"/>
        </w:rPr>
        <w:t xml:space="preserve"> </w:t>
      </w:r>
      <w:r>
        <w:rPr>
          <w:sz w:val="24"/>
        </w:rPr>
        <w:t>ранее</w:t>
      </w:r>
      <w:r>
        <w:rPr>
          <w:spacing w:val="-12"/>
          <w:sz w:val="24"/>
        </w:rPr>
        <w:t xml:space="preserve"> </w:t>
      </w:r>
      <w:r>
        <w:rPr>
          <w:sz w:val="24"/>
        </w:rPr>
        <w:t>Субагенту денежные средства за привлечение соответствующего Приобретателя по ДС подлежат возврату в течение 5 (Пяти) рабочих дней с момента направления соответствующего уведомления Агентом Субагенту. Уведомление считается полученным в рабочий день, следящий за днем отправки соответствующего уведомления.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По своему усмотрению Агент вправе перечислить Субагенту аванс до получения вознаграждения от Принципала и до подписания с Принципалом акта об оказании услуг.</w:t>
      </w:r>
    </w:p>
    <w:p w:rsidR="000B4D6A" w:rsidRDefault="00D14234">
      <w:pPr>
        <w:pStyle w:val="a4"/>
        <w:numPr>
          <w:ilvl w:val="1"/>
          <w:numId w:val="7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В случае, если услуга Агента, а, вследствие и Субагента, не будет принята Принципалом, а Агентом был выплачен аванс согласно пункту 3.7 ДС, то Субагент обязуется в течение 5 (Пяти) рабочих дней с момента предъявления требования о возврате аванса перечислить всю сумму авансового платежа на расчетный счет Агента. Соответствующий возврат денежных средств считается осуществленным, в день зачисления соответствующей суммы на расчетный счет</w:t>
      </w:r>
      <w:r>
        <w:rPr>
          <w:spacing w:val="-12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810"/>
          <w:tab w:val="left" w:pos="3811"/>
        </w:tabs>
        <w:spacing w:before="74"/>
        <w:ind w:left="3810" w:hanging="709"/>
        <w:jc w:val="left"/>
      </w:pPr>
      <w:r>
        <w:lastRenderedPageBreak/>
        <w:t>Срок действия</w:t>
      </w:r>
      <w:r>
        <w:rPr>
          <w:spacing w:val="-3"/>
        </w:rPr>
        <w:t xml:space="preserve"> </w:t>
      </w:r>
      <w:r>
        <w:t>договора</w:t>
      </w:r>
    </w:p>
    <w:p w:rsidR="000B4D6A" w:rsidRDefault="000B4D6A">
      <w:pPr>
        <w:pStyle w:val="a3"/>
        <w:ind w:left="0" w:firstLine="0"/>
        <w:jc w:val="left"/>
        <w:rPr>
          <w:b/>
          <w:sz w:val="31"/>
        </w:rPr>
      </w:pPr>
    </w:p>
    <w:p w:rsidR="000B4D6A" w:rsidRDefault="00D14234">
      <w:pPr>
        <w:pStyle w:val="a3"/>
        <w:spacing w:line="276" w:lineRule="auto"/>
        <w:ind w:right="105" w:hanging="710"/>
      </w:pPr>
      <w:r>
        <w:t>4.1.</w:t>
      </w:r>
      <w:r>
        <w:rPr>
          <w:spacing w:val="28"/>
        </w:rPr>
        <w:t xml:space="preserve"> </w:t>
      </w:r>
      <w:r>
        <w:t>Настоящий договор вступает в силу с момента акцепта Оферты и действует до конца календарного года в котором принят акцепт. Если ни одна из сторон за 10 (Десять) дней</w:t>
      </w:r>
      <w:r>
        <w:rPr>
          <w:spacing w:val="-17"/>
        </w:rPr>
        <w:t xml:space="preserve"> </w:t>
      </w:r>
      <w:r>
        <w:t>до</w:t>
      </w:r>
      <w:r>
        <w:rPr>
          <w:spacing w:val="-16"/>
        </w:rPr>
        <w:t xml:space="preserve"> </w:t>
      </w:r>
      <w:r>
        <w:t>истечения</w:t>
      </w:r>
      <w:r>
        <w:rPr>
          <w:spacing w:val="-15"/>
        </w:rPr>
        <w:t xml:space="preserve"> </w:t>
      </w:r>
      <w:r>
        <w:t>срока</w:t>
      </w:r>
      <w:r>
        <w:rPr>
          <w:spacing w:val="-16"/>
        </w:rPr>
        <w:t xml:space="preserve"> </w:t>
      </w:r>
      <w:r>
        <w:t>действия</w:t>
      </w:r>
      <w:r>
        <w:rPr>
          <w:spacing w:val="-15"/>
        </w:rPr>
        <w:t xml:space="preserve"> </w:t>
      </w:r>
      <w:r>
        <w:t>настоящего</w:t>
      </w:r>
      <w:r>
        <w:rPr>
          <w:spacing w:val="-15"/>
        </w:rPr>
        <w:t xml:space="preserve"> </w:t>
      </w:r>
      <w:r>
        <w:t>договора</w:t>
      </w:r>
      <w:r>
        <w:rPr>
          <w:spacing w:val="-16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заявит</w:t>
      </w:r>
      <w:r>
        <w:rPr>
          <w:spacing w:val="-17"/>
        </w:rPr>
        <w:t xml:space="preserve"> </w:t>
      </w:r>
      <w:r>
        <w:t>о</w:t>
      </w:r>
      <w:r>
        <w:rPr>
          <w:spacing w:val="-15"/>
        </w:rPr>
        <w:t xml:space="preserve"> </w:t>
      </w:r>
      <w:r>
        <w:t>его</w:t>
      </w:r>
      <w:r>
        <w:rPr>
          <w:spacing w:val="-16"/>
        </w:rPr>
        <w:t xml:space="preserve"> </w:t>
      </w:r>
      <w:r>
        <w:t>прекращении, договор считается продленным на тех же условиях, на тот же</w:t>
      </w:r>
      <w:r>
        <w:rPr>
          <w:spacing w:val="-10"/>
        </w:rPr>
        <w:t xml:space="preserve"> </w:t>
      </w:r>
      <w:r>
        <w:t>срок.</w:t>
      </w:r>
    </w:p>
    <w:p w:rsidR="000B4D6A" w:rsidRDefault="000B4D6A">
      <w:pPr>
        <w:pStyle w:val="a3"/>
        <w:spacing w:before="9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802"/>
          <w:tab w:val="left" w:pos="3803"/>
        </w:tabs>
        <w:ind w:left="3802" w:hanging="709"/>
        <w:jc w:val="left"/>
      </w:pPr>
      <w:r>
        <w:t>Ответственность</w:t>
      </w:r>
      <w:r>
        <w:rPr>
          <w:spacing w:val="-2"/>
        </w:rPr>
        <w:t xml:space="preserve"> </w:t>
      </w:r>
      <w:r>
        <w:t>сторон</w:t>
      </w:r>
    </w:p>
    <w:p w:rsidR="000B4D6A" w:rsidRDefault="000B4D6A">
      <w:pPr>
        <w:pStyle w:val="a3"/>
        <w:ind w:left="0" w:firstLine="0"/>
        <w:jc w:val="left"/>
        <w:rPr>
          <w:b/>
          <w:sz w:val="31"/>
        </w:rPr>
      </w:pP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Стороны несут ответственность за неисполнение или ненадлежащее исполнение обязательств по договору в соответствии с действующим</w:t>
      </w:r>
      <w:r>
        <w:rPr>
          <w:spacing w:val="-16"/>
          <w:sz w:val="24"/>
        </w:rPr>
        <w:t xml:space="preserve"> </w:t>
      </w:r>
      <w:r>
        <w:rPr>
          <w:sz w:val="24"/>
        </w:rPr>
        <w:t>законодательством.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В случае обнаружения Агентом нарушений указаний со стороны Субагента, связанных с маркетинговым продвижением Объектов, стандартов обслуживания Приобретателей и иных требований, направленных Агентом Субагенту, Агент отправляет информационное письмо на почту Субагента с описанием нарушения и, в случае необходимости подтверждением наличия соответствующего нарушения в действиях Субагента, связанных с исполнением</w:t>
      </w:r>
      <w:r>
        <w:rPr>
          <w:spacing w:val="-6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В случае если действия/бездействия Субагента, связанные с исполнением ДС или требований Агента привели к применению штрафных санкций в отношении Агента со стороны Принципала, то Агент в праве в одностороннем порядке удержать с Субагента из вознаграждения, подлежащего выплате Субагенту за исполнение последним ДС, все расходы, которые понес Агент в связи с наступлением обстоятельств, указанных в настоящем пункте, а в случае недостаточности размера вознаграждения, подлежащего выплате Агентом Субагентом, для покрытия убытков, потребовать от Субагента возмещения таких убытков в недостающем размере. Субагент обязан выплатить сумму убытку, истребованных Агентов в течение 5 (Пяти) рабочих дней со дня получения соответствующего требования, либо направить мотивированный отказ от исполнения соответствующего требования Агента. Обязательство Субагента по возмещению убытков Агенту считается исполненным в момент зачисления денежных средств в истребованном размере на расчетный счет Агента, если иного не будет предусмотрено иным соглашением между Агентом и</w:t>
      </w:r>
      <w:r>
        <w:rPr>
          <w:spacing w:val="-1"/>
          <w:sz w:val="24"/>
        </w:rPr>
        <w:t xml:space="preserve"> </w:t>
      </w:r>
      <w:r>
        <w:rPr>
          <w:sz w:val="24"/>
        </w:rPr>
        <w:t>Субагентом.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обязан исправить все ошибки и нарушения, на которые указывает Агент в течение одного 1 (Одного) рабочего дня с даты получения информации от</w:t>
      </w:r>
      <w:r>
        <w:rPr>
          <w:spacing w:val="-33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Агент вправе истребовать с Субагента пени в размере 0.1% за каждый день просрочки финансовых обязательств, предусмотренных п. 5.3</w:t>
      </w:r>
      <w:r>
        <w:rPr>
          <w:spacing w:val="-5"/>
          <w:sz w:val="24"/>
        </w:rPr>
        <w:t xml:space="preserve"> </w:t>
      </w:r>
      <w:r>
        <w:rPr>
          <w:sz w:val="24"/>
        </w:rPr>
        <w:t>ДС.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В случае неисполнения Субагентом обязательств по соблюдению требований к деятельности Субагента в следствие исполнения ДС, изложенных в Оферте, требованиях Агента, направленных Субагенту, Агент в праве наложить штраф на Субагента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10"/>
          <w:sz w:val="24"/>
        </w:rPr>
        <w:t xml:space="preserve"> </w:t>
      </w:r>
      <w:r>
        <w:rPr>
          <w:sz w:val="24"/>
        </w:rPr>
        <w:t>10</w:t>
      </w:r>
      <w:r>
        <w:rPr>
          <w:spacing w:val="-9"/>
          <w:sz w:val="24"/>
        </w:rPr>
        <w:t xml:space="preserve"> </w:t>
      </w:r>
      <w:r>
        <w:rPr>
          <w:sz w:val="24"/>
        </w:rPr>
        <w:t>000</w:t>
      </w:r>
      <w:r>
        <w:rPr>
          <w:spacing w:val="-10"/>
          <w:sz w:val="24"/>
        </w:rPr>
        <w:t xml:space="preserve"> </w:t>
      </w:r>
      <w:r>
        <w:rPr>
          <w:sz w:val="24"/>
        </w:rPr>
        <w:t>(Десяти</w:t>
      </w:r>
      <w:r>
        <w:rPr>
          <w:spacing w:val="-9"/>
          <w:sz w:val="24"/>
        </w:rPr>
        <w:t xml:space="preserve"> </w:t>
      </w:r>
      <w:r>
        <w:rPr>
          <w:sz w:val="24"/>
        </w:rPr>
        <w:t>тысяч)</w:t>
      </w:r>
      <w:r>
        <w:rPr>
          <w:spacing w:val="-8"/>
          <w:sz w:val="24"/>
        </w:rPr>
        <w:t xml:space="preserve"> </w:t>
      </w:r>
      <w:r>
        <w:rPr>
          <w:sz w:val="24"/>
        </w:rPr>
        <w:t>рублей</w:t>
      </w:r>
      <w:r>
        <w:rPr>
          <w:spacing w:val="-10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10"/>
          <w:sz w:val="24"/>
        </w:rPr>
        <w:t xml:space="preserve"> </w:t>
      </w:r>
      <w:r>
        <w:rPr>
          <w:sz w:val="24"/>
        </w:rPr>
        <w:t>выявленное</w:t>
      </w:r>
      <w:r>
        <w:rPr>
          <w:spacing w:val="-8"/>
          <w:sz w:val="24"/>
        </w:rPr>
        <w:t xml:space="preserve"> </w:t>
      </w:r>
      <w:r>
        <w:rPr>
          <w:sz w:val="24"/>
        </w:rPr>
        <w:t>нарушение и удержать их из причитающегося Субагенту</w:t>
      </w:r>
      <w:r>
        <w:rPr>
          <w:spacing w:val="-9"/>
          <w:sz w:val="24"/>
        </w:rPr>
        <w:t xml:space="preserve"> </w:t>
      </w:r>
      <w:r>
        <w:rPr>
          <w:sz w:val="24"/>
        </w:rPr>
        <w:t>вознаграждения.</w:t>
      </w:r>
    </w:p>
    <w:p w:rsidR="000B4D6A" w:rsidRDefault="00D14234">
      <w:pPr>
        <w:pStyle w:val="a4"/>
        <w:numPr>
          <w:ilvl w:val="1"/>
          <w:numId w:val="6"/>
        </w:numPr>
        <w:tabs>
          <w:tab w:val="left" w:pos="811"/>
        </w:tabs>
        <w:spacing w:before="1" w:line="276" w:lineRule="auto"/>
        <w:ind w:right="106" w:hanging="709"/>
        <w:jc w:val="both"/>
        <w:rPr>
          <w:sz w:val="24"/>
        </w:rPr>
      </w:pPr>
      <w:r>
        <w:rPr>
          <w:sz w:val="24"/>
        </w:rPr>
        <w:t>Агент</w:t>
      </w:r>
      <w:r>
        <w:rPr>
          <w:spacing w:val="-10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z w:val="24"/>
        </w:rPr>
        <w:t>гарантирует</w:t>
      </w:r>
      <w:r>
        <w:rPr>
          <w:spacing w:val="-9"/>
          <w:sz w:val="24"/>
        </w:rPr>
        <w:t xml:space="preserve"> </w:t>
      </w:r>
      <w:r>
        <w:rPr>
          <w:sz w:val="24"/>
        </w:rPr>
        <w:t>Субагенту</w:t>
      </w:r>
      <w:r>
        <w:rPr>
          <w:spacing w:val="-9"/>
          <w:sz w:val="24"/>
        </w:rPr>
        <w:t xml:space="preserve"> </w:t>
      </w:r>
      <w:r>
        <w:rPr>
          <w:sz w:val="24"/>
        </w:rPr>
        <w:t>прибыль</w:t>
      </w:r>
      <w:r>
        <w:rPr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9"/>
          <w:sz w:val="24"/>
        </w:rPr>
        <w:t xml:space="preserve"> </w:t>
      </w:r>
      <w:r>
        <w:rPr>
          <w:sz w:val="24"/>
        </w:rPr>
        <w:t>ДС.</w:t>
      </w:r>
      <w:r>
        <w:rPr>
          <w:spacing w:val="-7"/>
          <w:sz w:val="24"/>
        </w:rPr>
        <w:t xml:space="preserve"> </w:t>
      </w:r>
      <w:r>
        <w:rPr>
          <w:sz w:val="24"/>
        </w:rPr>
        <w:t>Субагент</w:t>
      </w:r>
      <w:r>
        <w:rPr>
          <w:spacing w:val="-10"/>
          <w:sz w:val="24"/>
        </w:rPr>
        <w:t xml:space="preserve"> </w:t>
      </w:r>
      <w:r>
        <w:rPr>
          <w:sz w:val="24"/>
        </w:rPr>
        <w:t>осознает,</w:t>
      </w:r>
      <w:r>
        <w:rPr>
          <w:spacing w:val="-8"/>
          <w:sz w:val="24"/>
        </w:rPr>
        <w:t xml:space="preserve"> </w:t>
      </w:r>
      <w:r>
        <w:rPr>
          <w:sz w:val="24"/>
        </w:rPr>
        <w:t>что может понести убытки, в связи с исполнением</w:t>
      </w:r>
      <w:r>
        <w:rPr>
          <w:spacing w:val="-8"/>
          <w:sz w:val="24"/>
        </w:rPr>
        <w:t xml:space="preserve"> </w:t>
      </w:r>
      <w:r>
        <w:rPr>
          <w:sz w:val="24"/>
        </w:rPr>
        <w:t>ДС.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947"/>
          <w:tab w:val="left" w:pos="3948"/>
        </w:tabs>
        <w:spacing w:before="74"/>
        <w:ind w:left="3947" w:hanging="709"/>
        <w:jc w:val="left"/>
      </w:pPr>
      <w:r>
        <w:lastRenderedPageBreak/>
        <w:t>Конфиденциальность</w:t>
      </w:r>
    </w:p>
    <w:p w:rsidR="000B4D6A" w:rsidRDefault="000B4D6A">
      <w:pPr>
        <w:pStyle w:val="a3"/>
        <w:ind w:left="0" w:firstLine="0"/>
        <w:jc w:val="left"/>
        <w:rPr>
          <w:b/>
          <w:sz w:val="31"/>
        </w:rPr>
      </w:pP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Под конфиденциальной информацией Стороны понимают любые сведения, полученные от друг дуга, связанные с исполнением Сторонами ДС и составляющие результат деятельности Агента, предшествующий заключению Сторонами ДС и сопутствующий исполнению Сторонами ДС и представляющих коммерческую ценность для Сторон и любых третьих</w:t>
      </w:r>
      <w:r>
        <w:rPr>
          <w:spacing w:val="-4"/>
          <w:sz w:val="24"/>
        </w:rPr>
        <w:t xml:space="preserve"> </w:t>
      </w:r>
      <w:r>
        <w:rPr>
          <w:sz w:val="24"/>
        </w:rPr>
        <w:t>лиц.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Информация,</w:t>
      </w:r>
      <w:r>
        <w:rPr>
          <w:spacing w:val="-19"/>
          <w:sz w:val="24"/>
        </w:rPr>
        <w:t xml:space="preserve"> </w:t>
      </w:r>
      <w:r>
        <w:rPr>
          <w:sz w:val="24"/>
        </w:rPr>
        <w:t>предоставляемая</w:t>
      </w:r>
      <w:r>
        <w:rPr>
          <w:spacing w:val="-18"/>
          <w:sz w:val="24"/>
        </w:rPr>
        <w:t xml:space="preserve"> </w:t>
      </w:r>
      <w:r>
        <w:rPr>
          <w:sz w:val="24"/>
        </w:rPr>
        <w:t>Агентом</w:t>
      </w:r>
      <w:r>
        <w:rPr>
          <w:spacing w:val="-17"/>
          <w:sz w:val="24"/>
        </w:rPr>
        <w:t xml:space="preserve"> </w:t>
      </w:r>
      <w:r>
        <w:rPr>
          <w:sz w:val="24"/>
        </w:rPr>
        <w:t>Субагенту</w:t>
      </w:r>
      <w:r>
        <w:rPr>
          <w:spacing w:val="-16"/>
          <w:sz w:val="24"/>
        </w:rPr>
        <w:t xml:space="preserve"> </w:t>
      </w:r>
      <w:r>
        <w:rPr>
          <w:sz w:val="24"/>
        </w:rPr>
        <w:t>в</w:t>
      </w:r>
      <w:r>
        <w:rPr>
          <w:spacing w:val="-19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8"/>
          <w:sz w:val="24"/>
        </w:rPr>
        <w:t xml:space="preserve"> </w:t>
      </w:r>
      <w:r>
        <w:rPr>
          <w:sz w:val="24"/>
        </w:rPr>
        <w:t>с</w:t>
      </w:r>
      <w:r>
        <w:rPr>
          <w:spacing w:val="-18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-18"/>
          <w:sz w:val="24"/>
        </w:rPr>
        <w:t xml:space="preserve"> </w:t>
      </w:r>
      <w:r>
        <w:rPr>
          <w:sz w:val="24"/>
        </w:rPr>
        <w:t>ДС,</w:t>
      </w:r>
      <w:r>
        <w:rPr>
          <w:spacing w:val="-18"/>
          <w:sz w:val="24"/>
        </w:rPr>
        <w:t xml:space="preserve"> </w:t>
      </w:r>
      <w:r>
        <w:rPr>
          <w:sz w:val="24"/>
        </w:rPr>
        <w:t>может быть свободно использована Субагентом в процессе исполнения ДС, однако не может быть раскрыта Субагентом без прямого разрешения Агента, если иного не будет</w:t>
      </w:r>
      <w:r>
        <w:rPr>
          <w:spacing w:val="-10"/>
          <w:sz w:val="24"/>
        </w:rPr>
        <w:t xml:space="preserve"> </w:t>
      </w:r>
      <w:r>
        <w:rPr>
          <w:sz w:val="24"/>
        </w:rPr>
        <w:t>указано</w:t>
      </w:r>
      <w:r>
        <w:rPr>
          <w:spacing w:val="-10"/>
          <w:sz w:val="24"/>
        </w:rPr>
        <w:t xml:space="preserve"> </w:t>
      </w:r>
      <w:r>
        <w:rPr>
          <w:sz w:val="24"/>
        </w:rPr>
        <w:t>Агентом,</w:t>
      </w:r>
      <w:r>
        <w:rPr>
          <w:spacing w:val="-10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z w:val="24"/>
        </w:rPr>
        <w:t>направлении</w:t>
      </w:r>
      <w:r>
        <w:rPr>
          <w:spacing w:val="-9"/>
          <w:sz w:val="24"/>
        </w:rPr>
        <w:t xml:space="preserve"> </w:t>
      </w:r>
      <w:r>
        <w:rPr>
          <w:sz w:val="24"/>
        </w:rPr>
        <w:t>соответствующей</w:t>
      </w:r>
      <w:r>
        <w:rPr>
          <w:spacing w:val="-9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8"/>
          <w:sz w:val="24"/>
        </w:rPr>
        <w:t xml:space="preserve"> </w:t>
      </w:r>
      <w:r>
        <w:rPr>
          <w:sz w:val="24"/>
        </w:rPr>
        <w:t>Субагенту.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вправе предоставлять информацию Приобретателям об Объектах, их стоимости и Принципале исключительно в том объеме и формате в котором такая информация</w:t>
      </w:r>
      <w:r>
        <w:rPr>
          <w:spacing w:val="-9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-9"/>
          <w:sz w:val="24"/>
        </w:rPr>
        <w:t xml:space="preserve"> </w:t>
      </w:r>
      <w:r>
        <w:rPr>
          <w:sz w:val="24"/>
        </w:rPr>
        <w:t>Агентом,</w:t>
      </w:r>
      <w:r>
        <w:rPr>
          <w:spacing w:val="-10"/>
          <w:sz w:val="24"/>
        </w:rPr>
        <w:t xml:space="preserve"> </w:t>
      </w:r>
      <w:r>
        <w:rPr>
          <w:sz w:val="24"/>
        </w:rPr>
        <w:t>без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11"/>
          <w:sz w:val="24"/>
        </w:rPr>
        <w:t xml:space="preserve"> </w:t>
      </w:r>
      <w:r>
        <w:rPr>
          <w:sz w:val="24"/>
        </w:rPr>
        <w:t>искажения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изменения,</w:t>
      </w:r>
      <w:r>
        <w:rPr>
          <w:spacing w:val="-10"/>
          <w:sz w:val="24"/>
        </w:rPr>
        <w:t xml:space="preserve"> </w:t>
      </w:r>
      <w:r>
        <w:rPr>
          <w:sz w:val="24"/>
        </w:rPr>
        <w:t>если</w:t>
      </w:r>
      <w:r>
        <w:rPr>
          <w:spacing w:val="-10"/>
          <w:sz w:val="24"/>
        </w:rPr>
        <w:t xml:space="preserve"> </w:t>
      </w:r>
      <w:r>
        <w:rPr>
          <w:sz w:val="24"/>
        </w:rPr>
        <w:t>иного</w:t>
      </w:r>
      <w:r>
        <w:rPr>
          <w:spacing w:val="-9"/>
          <w:sz w:val="24"/>
        </w:rPr>
        <w:t xml:space="preserve"> </w:t>
      </w:r>
      <w:r>
        <w:rPr>
          <w:sz w:val="24"/>
        </w:rPr>
        <w:t>не будет</w:t>
      </w:r>
      <w:r>
        <w:rPr>
          <w:spacing w:val="-20"/>
          <w:sz w:val="24"/>
        </w:rPr>
        <w:t xml:space="preserve"> </w:t>
      </w:r>
      <w:r>
        <w:rPr>
          <w:sz w:val="24"/>
        </w:rPr>
        <w:t>согласовано</w:t>
      </w:r>
      <w:r>
        <w:rPr>
          <w:spacing w:val="-19"/>
          <w:sz w:val="24"/>
        </w:rPr>
        <w:t xml:space="preserve"> </w:t>
      </w:r>
      <w:r>
        <w:rPr>
          <w:sz w:val="24"/>
        </w:rPr>
        <w:t>Сторонами,</w:t>
      </w:r>
      <w:r>
        <w:rPr>
          <w:spacing w:val="-19"/>
          <w:sz w:val="24"/>
        </w:rPr>
        <w:t xml:space="preserve"> </w:t>
      </w:r>
      <w:r>
        <w:rPr>
          <w:sz w:val="24"/>
        </w:rPr>
        <w:t>либо,</w:t>
      </w:r>
      <w:r>
        <w:rPr>
          <w:spacing w:val="-19"/>
          <w:sz w:val="24"/>
        </w:rPr>
        <w:t xml:space="preserve"> </w:t>
      </w:r>
      <w:r>
        <w:rPr>
          <w:sz w:val="24"/>
        </w:rPr>
        <w:t>если</w:t>
      </w:r>
      <w:r>
        <w:rPr>
          <w:spacing w:val="-20"/>
          <w:sz w:val="24"/>
        </w:rPr>
        <w:t xml:space="preserve"> </w:t>
      </w:r>
      <w:r>
        <w:rPr>
          <w:sz w:val="24"/>
        </w:rPr>
        <w:t>не</w:t>
      </w:r>
      <w:r>
        <w:rPr>
          <w:spacing w:val="-21"/>
          <w:sz w:val="24"/>
        </w:rPr>
        <w:t xml:space="preserve"> </w:t>
      </w:r>
      <w:r>
        <w:rPr>
          <w:sz w:val="24"/>
        </w:rPr>
        <w:t>поступит</w:t>
      </w:r>
      <w:r>
        <w:rPr>
          <w:spacing w:val="-19"/>
          <w:sz w:val="24"/>
        </w:rPr>
        <w:t xml:space="preserve"> </w:t>
      </w:r>
      <w:r>
        <w:rPr>
          <w:sz w:val="24"/>
        </w:rPr>
        <w:t>иного</w:t>
      </w:r>
      <w:r>
        <w:rPr>
          <w:spacing w:val="-19"/>
          <w:sz w:val="24"/>
        </w:rPr>
        <w:t xml:space="preserve"> </w:t>
      </w:r>
      <w:r>
        <w:rPr>
          <w:sz w:val="24"/>
        </w:rPr>
        <w:t>распоряжение</w:t>
      </w:r>
      <w:r>
        <w:rPr>
          <w:spacing w:val="-19"/>
          <w:sz w:val="24"/>
        </w:rPr>
        <w:t xml:space="preserve"> </w:t>
      </w:r>
      <w:r>
        <w:rPr>
          <w:sz w:val="24"/>
        </w:rPr>
        <w:t>от</w:t>
      </w:r>
      <w:r>
        <w:rPr>
          <w:spacing w:val="-21"/>
          <w:sz w:val="24"/>
        </w:rPr>
        <w:t xml:space="preserve"> </w:t>
      </w:r>
      <w:r>
        <w:rPr>
          <w:sz w:val="24"/>
        </w:rPr>
        <w:t>Агента в отношении соответствующей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Субагент обязуется обеспечить юридическую возможность передачи Агенту персональных данных Приобретателей путём получения согласия Приобретателей на обработку и передачу их персональных данных. Настоящий пункт действует, когда и поскольку он не нарушает прав соответствующих лиц на использование их персональных данных.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3" w:hanging="709"/>
        <w:jc w:val="both"/>
        <w:rPr>
          <w:sz w:val="24"/>
        </w:rPr>
      </w:pPr>
      <w:r>
        <w:rPr>
          <w:sz w:val="24"/>
        </w:rPr>
        <w:t>Стороны считают недопустимым разглашением коммерческой информации её раскрытие в любой форме, включая обеспечение доступа к этой информации хотя бы одному лицу, включая лиц, которые, исходя из организации деятельности Субагента, не должны иметь к ней доступа. Любое разглашение считается допустимым,</w:t>
      </w:r>
      <w:r>
        <w:rPr>
          <w:spacing w:val="-14"/>
          <w:sz w:val="24"/>
        </w:rPr>
        <w:t xml:space="preserve"> </w:t>
      </w:r>
      <w:r>
        <w:rPr>
          <w:sz w:val="24"/>
        </w:rPr>
        <w:t>если</w:t>
      </w:r>
      <w:r>
        <w:rPr>
          <w:spacing w:val="-13"/>
          <w:sz w:val="24"/>
        </w:rPr>
        <w:t xml:space="preserve"> </w:t>
      </w:r>
      <w:r>
        <w:rPr>
          <w:sz w:val="24"/>
        </w:rPr>
        <w:t>Агент</w:t>
      </w:r>
      <w:r>
        <w:rPr>
          <w:spacing w:val="-13"/>
          <w:sz w:val="24"/>
        </w:rPr>
        <w:t xml:space="preserve"> </w:t>
      </w:r>
      <w:r>
        <w:rPr>
          <w:sz w:val="24"/>
        </w:rPr>
        <w:t>дал</w:t>
      </w:r>
      <w:r>
        <w:rPr>
          <w:spacing w:val="-13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-13"/>
          <w:sz w:val="24"/>
        </w:rPr>
        <w:t xml:space="preserve"> </w:t>
      </w:r>
      <w:r>
        <w:rPr>
          <w:sz w:val="24"/>
        </w:rPr>
        <w:t>письменное</w:t>
      </w:r>
      <w:r>
        <w:rPr>
          <w:spacing w:val="-12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это,</w:t>
      </w:r>
      <w:r>
        <w:rPr>
          <w:spacing w:val="-13"/>
          <w:sz w:val="24"/>
        </w:rPr>
        <w:t xml:space="preserve"> </w:t>
      </w:r>
      <w:r>
        <w:rPr>
          <w:sz w:val="24"/>
        </w:rPr>
        <w:t>или</w:t>
      </w:r>
      <w:r>
        <w:rPr>
          <w:spacing w:val="-13"/>
          <w:sz w:val="24"/>
        </w:rPr>
        <w:t xml:space="preserve"> </w:t>
      </w:r>
      <w:r>
        <w:rPr>
          <w:sz w:val="24"/>
        </w:rPr>
        <w:t>если это прямо установлено ДС, указанием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Агента.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Стороны считают Конфиденциальную информацию имеющей для них, а также для третьих лиц безусловную коммерческую</w:t>
      </w:r>
      <w:r>
        <w:rPr>
          <w:spacing w:val="-6"/>
          <w:sz w:val="24"/>
        </w:rPr>
        <w:t xml:space="preserve"> </w:t>
      </w:r>
      <w:r>
        <w:rPr>
          <w:sz w:val="24"/>
        </w:rPr>
        <w:t>ценность.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Стороны считают достаточным для сообщения Конфиденциальной информации следующие условия идентификации Стороны: устное или письменное сообщение, предполагаемого уполномоченного лица, которому подлежит раскрытие Конфиденциальной информации, Стороны следующей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информации: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line="294" w:lineRule="exact"/>
        <w:ind w:hanging="660"/>
        <w:jc w:val="left"/>
        <w:rPr>
          <w:sz w:val="24"/>
        </w:rPr>
      </w:pPr>
      <w:r>
        <w:tab/>
      </w:r>
      <w:r>
        <w:rPr>
          <w:sz w:val="24"/>
        </w:rPr>
        <w:t>наименование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Субагента;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789"/>
          <w:tab w:val="left" w:pos="790"/>
        </w:tabs>
        <w:spacing w:before="41" w:line="273" w:lineRule="auto"/>
        <w:ind w:right="1203" w:hanging="660"/>
        <w:jc w:val="left"/>
        <w:rPr>
          <w:sz w:val="24"/>
        </w:rPr>
      </w:pPr>
      <w:r>
        <w:rPr>
          <w:sz w:val="24"/>
        </w:rPr>
        <w:t>наименование Объекта, параметры сделки (дата, стоимость) в отношении которой подлежит раскрытию Конфиденциальной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информации.</w:t>
      </w:r>
    </w:p>
    <w:p w:rsidR="000B4D6A" w:rsidRDefault="00D14234">
      <w:pPr>
        <w:pStyle w:val="a4"/>
        <w:numPr>
          <w:ilvl w:val="1"/>
          <w:numId w:val="5"/>
        </w:numPr>
        <w:tabs>
          <w:tab w:val="left" w:pos="811"/>
        </w:tabs>
        <w:spacing w:before="2" w:line="276" w:lineRule="auto"/>
        <w:ind w:right="105" w:hanging="709"/>
        <w:jc w:val="both"/>
        <w:rPr>
          <w:sz w:val="24"/>
        </w:rPr>
      </w:pPr>
      <w:r>
        <w:rPr>
          <w:sz w:val="24"/>
        </w:rPr>
        <w:t>Положения о конфиденциальности сохраняют свою силу в течение всего срока действия ДС и в течение 2 (Двух) лет после истечения прекращения действия</w:t>
      </w:r>
      <w:r>
        <w:rPr>
          <w:spacing w:val="-23"/>
          <w:sz w:val="24"/>
        </w:rPr>
        <w:t xml:space="preserve"> </w:t>
      </w:r>
      <w:r>
        <w:rPr>
          <w:sz w:val="24"/>
        </w:rPr>
        <w:t>ДС.</w:t>
      </w:r>
    </w:p>
    <w:p w:rsidR="000B4D6A" w:rsidRDefault="000B4D6A">
      <w:pPr>
        <w:pStyle w:val="a3"/>
        <w:spacing w:before="9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079"/>
          <w:tab w:val="left" w:pos="3080"/>
        </w:tabs>
        <w:ind w:left="3080"/>
        <w:jc w:val="left"/>
      </w:pPr>
      <w:r>
        <w:t>Обстоятельства непреодолимой</w:t>
      </w:r>
      <w:r>
        <w:rPr>
          <w:spacing w:val="-1"/>
        </w:rPr>
        <w:t xml:space="preserve"> </w:t>
      </w:r>
      <w:r>
        <w:t>силы</w:t>
      </w:r>
    </w:p>
    <w:p w:rsidR="000B4D6A" w:rsidRDefault="000B4D6A">
      <w:pPr>
        <w:pStyle w:val="a3"/>
        <w:ind w:left="0" w:firstLine="0"/>
        <w:jc w:val="left"/>
        <w:rPr>
          <w:b/>
          <w:sz w:val="31"/>
        </w:rPr>
      </w:pPr>
    </w:p>
    <w:p w:rsidR="000B4D6A" w:rsidRDefault="00D14234">
      <w:pPr>
        <w:pStyle w:val="a4"/>
        <w:numPr>
          <w:ilvl w:val="1"/>
          <w:numId w:val="3"/>
        </w:numPr>
        <w:tabs>
          <w:tab w:val="left" w:pos="828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-12"/>
          <w:sz w:val="24"/>
        </w:rPr>
        <w:t xml:space="preserve"> </w:t>
      </w:r>
      <w:r>
        <w:rPr>
          <w:sz w:val="24"/>
        </w:rPr>
        <w:t>освобождаются</w:t>
      </w:r>
      <w:r>
        <w:rPr>
          <w:spacing w:val="-13"/>
          <w:sz w:val="24"/>
        </w:rPr>
        <w:t xml:space="preserve"> </w:t>
      </w:r>
      <w:r>
        <w:rPr>
          <w:sz w:val="24"/>
        </w:rPr>
        <w:t>от</w:t>
      </w:r>
      <w:r>
        <w:rPr>
          <w:spacing w:val="-13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-12"/>
          <w:sz w:val="24"/>
        </w:rPr>
        <w:t xml:space="preserve"> </w:t>
      </w:r>
      <w:r>
        <w:rPr>
          <w:sz w:val="24"/>
        </w:rPr>
        <w:t>за</w:t>
      </w:r>
      <w:r>
        <w:rPr>
          <w:spacing w:val="-13"/>
          <w:sz w:val="24"/>
        </w:rPr>
        <w:t xml:space="preserve"> </w:t>
      </w:r>
      <w:r>
        <w:rPr>
          <w:sz w:val="24"/>
        </w:rPr>
        <w:t>частичное</w:t>
      </w:r>
      <w:r>
        <w:rPr>
          <w:spacing w:val="-13"/>
          <w:sz w:val="24"/>
        </w:rPr>
        <w:t xml:space="preserve"> </w:t>
      </w:r>
      <w:r>
        <w:rPr>
          <w:sz w:val="24"/>
        </w:rPr>
        <w:t>или</w:t>
      </w:r>
      <w:r>
        <w:rPr>
          <w:spacing w:val="-13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-12"/>
          <w:sz w:val="24"/>
        </w:rPr>
        <w:t xml:space="preserve"> </w:t>
      </w:r>
      <w:r>
        <w:rPr>
          <w:sz w:val="24"/>
        </w:rPr>
        <w:t>неисполнение либо ненадлежащее исполнение обязательств по ДС, если оно явилось следствием объективных внешних факторов, которые невозможно было предвидеть или предотвратить,</w:t>
      </w:r>
      <w:r>
        <w:rPr>
          <w:spacing w:val="13"/>
          <w:sz w:val="24"/>
        </w:rPr>
        <w:t xml:space="preserve"> </w:t>
      </w:r>
      <w:r>
        <w:rPr>
          <w:sz w:val="24"/>
        </w:rPr>
        <w:t>приложив</w:t>
      </w:r>
      <w:r>
        <w:rPr>
          <w:spacing w:val="13"/>
          <w:sz w:val="24"/>
        </w:rPr>
        <w:t xml:space="preserve"> </w:t>
      </w:r>
      <w:r>
        <w:rPr>
          <w:sz w:val="24"/>
        </w:rPr>
        <w:t>разумные</w:t>
      </w:r>
      <w:r>
        <w:rPr>
          <w:spacing w:val="13"/>
          <w:sz w:val="24"/>
        </w:rPr>
        <w:t xml:space="preserve"> </w:t>
      </w:r>
      <w:r>
        <w:rPr>
          <w:sz w:val="24"/>
        </w:rPr>
        <w:t>усилия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3"/>
          <w:sz w:val="24"/>
        </w:rPr>
        <w:t xml:space="preserve"> </w:t>
      </w:r>
      <w:r>
        <w:rPr>
          <w:sz w:val="24"/>
        </w:rPr>
        <w:t>повлиявших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4"/>
          <w:sz w:val="24"/>
        </w:rPr>
        <w:t xml:space="preserve"> </w:t>
      </w:r>
      <w:r>
        <w:rPr>
          <w:sz w:val="24"/>
        </w:rPr>
        <w:t>ход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a3"/>
        <w:spacing w:before="72" w:line="276" w:lineRule="auto"/>
        <w:ind w:firstLine="0"/>
        <w:jc w:val="left"/>
      </w:pPr>
      <w:r>
        <w:lastRenderedPageBreak/>
        <w:t>исполнения ДС, в том числе природных явлений, нормативных актов, действий органов власти.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768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Сторона обязана уведомить противоположную Сторону о наступлении обстоятельств непреодолимой силы в течение 3 (Трех) рабочих дней с даты, когда Сторона узнала о данных обстоятельствах с приложением подтверждающего документа компетентного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органа.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828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Срок</w:t>
      </w:r>
      <w:r>
        <w:rPr>
          <w:spacing w:val="-13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ДС</w:t>
      </w:r>
      <w:r>
        <w:rPr>
          <w:spacing w:val="-13"/>
          <w:sz w:val="24"/>
        </w:rPr>
        <w:t xml:space="preserve"> </w:t>
      </w:r>
      <w:r>
        <w:rPr>
          <w:sz w:val="24"/>
        </w:rPr>
        <w:t>продлевается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время</w:t>
      </w:r>
      <w:r>
        <w:rPr>
          <w:spacing w:val="-1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2"/>
          <w:sz w:val="24"/>
        </w:rPr>
        <w:t xml:space="preserve"> </w:t>
      </w:r>
      <w:r>
        <w:rPr>
          <w:sz w:val="24"/>
        </w:rPr>
        <w:t>обстоятельств непреодолимой силы, начиная со дня получения Стороной соответствующего уведомления другой стороны, и время устранения их</w:t>
      </w:r>
      <w:r>
        <w:rPr>
          <w:spacing w:val="-10"/>
          <w:sz w:val="24"/>
        </w:rPr>
        <w:t xml:space="preserve"> </w:t>
      </w:r>
      <w:r>
        <w:rPr>
          <w:sz w:val="24"/>
        </w:rPr>
        <w:t>последствий.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828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Если</w:t>
      </w:r>
      <w:r>
        <w:rPr>
          <w:spacing w:val="-8"/>
          <w:sz w:val="24"/>
        </w:rPr>
        <w:t xml:space="preserve"> </w:t>
      </w:r>
      <w:r>
        <w:rPr>
          <w:sz w:val="24"/>
        </w:rPr>
        <w:t>обстоятельства</w:t>
      </w:r>
      <w:r>
        <w:rPr>
          <w:spacing w:val="-5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-7"/>
          <w:sz w:val="24"/>
        </w:rPr>
        <w:t xml:space="preserve"> </w:t>
      </w:r>
      <w:r>
        <w:rPr>
          <w:sz w:val="24"/>
        </w:rPr>
        <w:t>силы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7"/>
          <w:sz w:val="24"/>
        </w:rPr>
        <w:t xml:space="preserve"> </w:t>
      </w:r>
      <w:r>
        <w:rPr>
          <w:sz w:val="24"/>
        </w:rPr>
        <w:t>длятся</w:t>
      </w:r>
      <w:r>
        <w:rPr>
          <w:spacing w:val="-7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-8"/>
          <w:sz w:val="24"/>
        </w:rPr>
        <w:t xml:space="preserve"> </w:t>
      </w:r>
      <w:r>
        <w:rPr>
          <w:sz w:val="24"/>
        </w:rPr>
        <w:t>(двух) месяцев, Стороны обязуются инициировать и провести переговоры по вопросу сохранения действия ДС. Если в течение одного месяца после начала переговоров Стороны</w:t>
      </w:r>
      <w:r>
        <w:rPr>
          <w:spacing w:val="-8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примут</w:t>
      </w:r>
      <w:r>
        <w:rPr>
          <w:spacing w:val="-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сохранении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7"/>
          <w:sz w:val="24"/>
        </w:rPr>
        <w:t xml:space="preserve"> </w:t>
      </w:r>
      <w:r>
        <w:rPr>
          <w:sz w:val="24"/>
        </w:rPr>
        <w:t>ДС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sz w:val="24"/>
        </w:rPr>
        <w:t>его</w:t>
      </w:r>
      <w:r>
        <w:rPr>
          <w:spacing w:val="-6"/>
          <w:sz w:val="24"/>
        </w:rPr>
        <w:t xml:space="preserve"> </w:t>
      </w:r>
      <w:r>
        <w:rPr>
          <w:sz w:val="24"/>
        </w:rPr>
        <w:t>расторжении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виду обстоятельств непреодолимой силы, любая Сторона вправе отказаться от исполнения Договора в одностороннем порядке без обязанности компенсировать любые убытки другой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Стороне.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828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Стороны признают, что неплатежеспособность, отзыв лицензии у обслуживающего Сторону банка не является обстоятельством непреодолимой</w:t>
      </w:r>
      <w:r>
        <w:rPr>
          <w:spacing w:val="-7"/>
          <w:sz w:val="24"/>
        </w:rPr>
        <w:t xml:space="preserve"> </w:t>
      </w:r>
      <w:r>
        <w:rPr>
          <w:sz w:val="24"/>
        </w:rPr>
        <w:t>силы.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828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Администрация Сайта не несет ответственности за убытки и расходы, возникшие у Субагента, в</w:t>
      </w:r>
      <w:r>
        <w:rPr>
          <w:spacing w:val="-4"/>
          <w:sz w:val="24"/>
        </w:rPr>
        <w:t xml:space="preserve"> </w:t>
      </w:r>
      <w:r>
        <w:rPr>
          <w:sz w:val="24"/>
        </w:rPr>
        <w:t>частности: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ind w:hanging="709"/>
        <w:rPr>
          <w:sz w:val="24"/>
        </w:rPr>
      </w:pPr>
      <w:r>
        <w:rPr>
          <w:sz w:val="24"/>
        </w:rPr>
        <w:t>убытки и расходы, вызванные действиями/бездействием третьих</w:t>
      </w:r>
      <w:r>
        <w:rPr>
          <w:spacing w:val="-9"/>
          <w:sz w:val="24"/>
        </w:rPr>
        <w:t xml:space="preserve"> </w:t>
      </w:r>
      <w:r>
        <w:rPr>
          <w:sz w:val="24"/>
        </w:rPr>
        <w:t>лиц.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spacing w:before="41"/>
        <w:ind w:hanging="709"/>
        <w:rPr>
          <w:sz w:val="24"/>
        </w:rPr>
      </w:pPr>
      <w:r>
        <w:rPr>
          <w:sz w:val="24"/>
        </w:rPr>
        <w:t>убытки и расходы, возникшие в связи со сбоями и перерывами в работе</w:t>
      </w:r>
      <w:r>
        <w:rPr>
          <w:spacing w:val="-28"/>
          <w:sz w:val="24"/>
        </w:rPr>
        <w:t xml:space="preserve"> </w:t>
      </w:r>
      <w:r>
        <w:rPr>
          <w:sz w:val="24"/>
        </w:rPr>
        <w:t>Сайта.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spacing w:before="42"/>
        <w:ind w:hanging="709"/>
        <w:rPr>
          <w:sz w:val="24"/>
        </w:rPr>
      </w:pPr>
      <w:r>
        <w:rPr>
          <w:sz w:val="24"/>
        </w:rPr>
        <w:t>убытки и расходы, возникшие в связи с воздействием компьютерных</w:t>
      </w:r>
      <w:r>
        <w:rPr>
          <w:spacing w:val="23"/>
          <w:sz w:val="24"/>
        </w:rPr>
        <w:t xml:space="preserve"> </w:t>
      </w:r>
      <w:r>
        <w:rPr>
          <w:sz w:val="24"/>
        </w:rPr>
        <w:t>вирусов,</w:t>
      </w:r>
    </w:p>
    <w:p w:rsidR="000B4D6A" w:rsidRDefault="00D14234">
      <w:pPr>
        <w:pStyle w:val="a3"/>
        <w:spacing w:before="41"/>
        <w:ind w:firstLine="0"/>
        <w:jc w:val="left"/>
      </w:pPr>
      <w:r>
        <w:t>«троянов», «червей» и т.д.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spacing w:before="41" w:line="276" w:lineRule="auto"/>
        <w:ind w:right="106" w:hanging="709"/>
        <w:jc w:val="both"/>
        <w:rPr>
          <w:sz w:val="24"/>
        </w:rPr>
      </w:pPr>
      <w:r>
        <w:rPr>
          <w:sz w:val="24"/>
        </w:rPr>
        <w:t>убытки и расходы, связанные с блокировкой пользователя вне зависимости от причины</w:t>
      </w:r>
      <w:r>
        <w:rPr>
          <w:spacing w:val="-2"/>
          <w:sz w:val="24"/>
        </w:rPr>
        <w:t xml:space="preserve"> </w:t>
      </w:r>
      <w:r>
        <w:rPr>
          <w:sz w:val="24"/>
        </w:rPr>
        <w:t>блокировки.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убытки и расходы, возникшие с изменением информации и условий об Объекте, представленных Принципалом, для Администрации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сайта.</w:t>
      </w:r>
    </w:p>
    <w:p w:rsidR="000B4D6A" w:rsidRDefault="00D14234">
      <w:pPr>
        <w:pStyle w:val="a4"/>
        <w:numPr>
          <w:ilvl w:val="2"/>
          <w:numId w:val="3"/>
        </w:numPr>
        <w:tabs>
          <w:tab w:val="left" w:pos="811"/>
        </w:tabs>
        <w:ind w:hanging="709"/>
        <w:rPr>
          <w:sz w:val="24"/>
        </w:rPr>
      </w:pPr>
      <w:r>
        <w:rPr>
          <w:sz w:val="24"/>
        </w:rPr>
        <w:t>убытки и расходы, связанные с качеством Объекта</w:t>
      </w:r>
      <w:r>
        <w:rPr>
          <w:spacing w:val="-7"/>
          <w:sz w:val="24"/>
        </w:rPr>
        <w:t xml:space="preserve"> </w:t>
      </w:r>
      <w:r>
        <w:rPr>
          <w:sz w:val="24"/>
        </w:rPr>
        <w:t>Принципала.</w:t>
      </w:r>
    </w:p>
    <w:p w:rsidR="000B4D6A" w:rsidRDefault="00D14234">
      <w:pPr>
        <w:pStyle w:val="a4"/>
        <w:numPr>
          <w:ilvl w:val="1"/>
          <w:numId w:val="3"/>
        </w:numPr>
        <w:tabs>
          <w:tab w:val="left" w:pos="811"/>
        </w:tabs>
        <w:spacing w:before="42" w:line="276" w:lineRule="auto"/>
        <w:ind w:right="105" w:hanging="709"/>
        <w:jc w:val="both"/>
        <w:rPr>
          <w:sz w:val="24"/>
        </w:rPr>
      </w:pPr>
      <w:r>
        <w:rPr>
          <w:sz w:val="24"/>
        </w:rPr>
        <w:t>За нарушение настоящей Оферты, Договора и иных условий использования Сайта Администрация Сайта вправе применить к Субагенту следующие</w:t>
      </w:r>
      <w:r>
        <w:rPr>
          <w:spacing w:val="-12"/>
          <w:sz w:val="24"/>
        </w:rPr>
        <w:t xml:space="preserve"> </w:t>
      </w:r>
      <w:r>
        <w:rPr>
          <w:sz w:val="24"/>
        </w:rPr>
        <w:t>меры: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line="294" w:lineRule="exact"/>
        <w:ind w:left="810" w:hanging="709"/>
        <w:jc w:val="left"/>
        <w:rPr>
          <w:sz w:val="24"/>
        </w:rPr>
      </w:pPr>
      <w:r>
        <w:rPr>
          <w:sz w:val="24"/>
        </w:rPr>
        <w:t>заблокировать доступ Субагента к Сайту на определенный</w:t>
      </w:r>
      <w:r>
        <w:rPr>
          <w:spacing w:val="-9"/>
          <w:sz w:val="24"/>
        </w:rPr>
        <w:t xml:space="preserve"> </w:t>
      </w:r>
      <w:r>
        <w:rPr>
          <w:sz w:val="24"/>
        </w:rPr>
        <w:t>срок;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1"/>
        </w:tabs>
        <w:spacing w:before="41" w:line="273" w:lineRule="auto"/>
        <w:ind w:left="810" w:right="105" w:hanging="709"/>
        <w:rPr>
          <w:sz w:val="24"/>
        </w:rPr>
      </w:pPr>
      <w:r>
        <w:rPr>
          <w:sz w:val="24"/>
        </w:rPr>
        <w:t>ограничить сферу возможного использования Субагентом Сайта на определенный срок или без определения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срока.</w:t>
      </w:r>
    </w:p>
    <w:p w:rsidR="000B4D6A" w:rsidRDefault="000B4D6A">
      <w:pPr>
        <w:pStyle w:val="a3"/>
        <w:spacing w:before="10"/>
        <w:ind w:left="0" w:firstLine="0"/>
        <w:jc w:val="left"/>
        <w:rPr>
          <w:sz w:val="27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3556"/>
          <w:tab w:val="left" w:pos="3557"/>
        </w:tabs>
        <w:spacing w:before="1"/>
        <w:ind w:left="3556" w:hanging="709"/>
        <w:jc w:val="left"/>
      </w:pPr>
      <w:r>
        <w:t>Заключительные</w:t>
      </w:r>
      <w:r>
        <w:rPr>
          <w:spacing w:val="-2"/>
        </w:rPr>
        <w:t xml:space="preserve"> </w:t>
      </w:r>
      <w:r>
        <w:t>положения</w:t>
      </w:r>
    </w:p>
    <w:p w:rsidR="000B4D6A" w:rsidRDefault="000B4D6A">
      <w:pPr>
        <w:pStyle w:val="a3"/>
        <w:spacing w:before="11"/>
        <w:ind w:left="0" w:firstLine="0"/>
        <w:jc w:val="left"/>
        <w:rPr>
          <w:b/>
          <w:sz w:val="30"/>
        </w:rPr>
      </w:pPr>
    </w:p>
    <w:p w:rsidR="000B4D6A" w:rsidRDefault="00D14234">
      <w:pPr>
        <w:pStyle w:val="a4"/>
        <w:numPr>
          <w:ilvl w:val="1"/>
          <w:numId w:val="2"/>
        </w:numPr>
        <w:tabs>
          <w:tab w:val="left" w:pos="811"/>
        </w:tabs>
        <w:spacing w:line="276" w:lineRule="auto"/>
        <w:ind w:right="107" w:hanging="709"/>
        <w:jc w:val="both"/>
        <w:rPr>
          <w:sz w:val="24"/>
        </w:rPr>
      </w:pPr>
      <w:r>
        <w:rPr>
          <w:sz w:val="24"/>
        </w:rPr>
        <w:t xml:space="preserve">Изменения и дополнения Договора </w:t>
      </w:r>
      <w:proofErr w:type="spellStart"/>
      <w:r>
        <w:rPr>
          <w:sz w:val="24"/>
        </w:rPr>
        <w:t>субагентирования</w:t>
      </w:r>
      <w:proofErr w:type="spellEnd"/>
      <w:r>
        <w:rPr>
          <w:sz w:val="24"/>
        </w:rPr>
        <w:t xml:space="preserve"> допускаются по взаимному соглашению сторон и оформляются дополнительными</w:t>
      </w:r>
      <w:r>
        <w:rPr>
          <w:spacing w:val="-5"/>
          <w:sz w:val="24"/>
        </w:rPr>
        <w:t xml:space="preserve"> </w:t>
      </w:r>
      <w:r>
        <w:rPr>
          <w:sz w:val="24"/>
        </w:rPr>
        <w:t>соглашениями.</w:t>
      </w:r>
    </w:p>
    <w:p w:rsidR="000B4D6A" w:rsidRDefault="00D14234">
      <w:pPr>
        <w:pStyle w:val="a4"/>
        <w:numPr>
          <w:ilvl w:val="1"/>
          <w:numId w:val="2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Споры, возникающие при исполнении договора, разрешаются путем переговоров, при не достижении соглашения передаются на рассмотрение арбитражного суда Санкт-Петербурга и Ленинградской</w:t>
      </w:r>
      <w:r>
        <w:rPr>
          <w:spacing w:val="-3"/>
          <w:sz w:val="24"/>
        </w:rPr>
        <w:t xml:space="preserve"> </w:t>
      </w:r>
      <w:r>
        <w:rPr>
          <w:sz w:val="24"/>
        </w:rPr>
        <w:t>области.</w:t>
      </w:r>
    </w:p>
    <w:p w:rsidR="000B4D6A" w:rsidRDefault="00D14234">
      <w:pPr>
        <w:pStyle w:val="a4"/>
        <w:numPr>
          <w:ilvl w:val="1"/>
          <w:numId w:val="2"/>
        </w:numPr>
        <w:tabs>
          <w:tab w:val="left" w:pos="811"/>
        </w:tabs>
        <w:spacing w:before="1" w:line="276" w:lineRule="auto"/>
        <w:ind w:right="105" w:hanging="709"/>
        <w:jc w:val="both"/>
        <w:rPr>
          <w:sz w:val="24"/>
        </w:rPr>
      </w:pPr>
      <w:r>
        <w:rPr>
          <w:sz w:val="24"/>
        </w:rPr>
        <w:t>Во всех без исключения случаях, применимым материальным и процессуальным правом при возникновении спорных и конфликтных ситуаций является материальное и процессуальное право 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Федерации.</w:t>
      </w:r>
    </w:p>
    <w:p w:rsidR="000B4D6A" w:rsidRDefault="000B4D6A">
      <w:pPr>
        <w:spacing w:line="276" w:lineRule="auto"/>
        <w:jc w:val="both"/>
        <w:rPr>
          <w:sz w:val="24"/>
        </w:rPr>
        <w:sectPr w:rsidR="000B4D6A">
          <w:pgSz w:w="11910" w:h="16840"/>
          <w:pgMar w:top="1060" w:right="740" w:bottom="280" w:left="1600" w:header="720" w:footer="720" w:gutter="0"/>
          <w:cols w:space="720"/>
        </w:sectPr>
      </w:pPr>
    </w:p>
    <w:p w:rsidR="000B4D6A" w:rsidRDefault="00D14234">
      <w:pPr>
        <w:pStyle w:val="a4"/>
        <w:numPr>
          <w:ilvl w:val="1"/>
          <w:numId w:val="2"/>
        </w:numPr>
        <w:tabs>
          <w:tab w:val="left" w:pos="811"/>
        </w:tabs>
        <w:spacing w:before="72" w:line="276" w:lineRule="auto"/>
        <w:ind w:right="107" w:hanging="709"/>
        <w:jc w:val="both"/>
        <w:rPr>
          <w:sz w:val="24"/>
        </w:rPr>
      </w:pPr>
      <w:r>
        <w:rPr>
          <w:sz w:val="24"/>
        </w:rPr>
        <w:lastRenderedPageBreak/>
        <w:t>Субагент, акцептуя Оферту, подтверждает, что он не является сотрудником стороннего агентства недвижимости или строительной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компании.</w:t>
      </w:r>
    </w:p>
    <w:p w:rsidR="000B4D6A" w:rsidRDefault="00D14234">
      <w:pPr>
        <w:pStyle w:val="a4"/>
        <w:numPr>
          <w:ilvl w:val="1"/>
          <w:numId w:val="2"/>
        </w:numPr>
        <w:tabs>
          <w:tab w:val="left" w:pos="810"/>
          <w:tab w:val="left" w:pos="811"/>
        </w:tabs>
        <w:ind w:hanging="709"/>
        <w:rPr>
          <w:sz w:val="24"/>
        </w:rPr>
      </w:pPr>
      <w:r>
        <w:rPr>
          <w:sz w:val="24"/>
        </w:rPr>
        <w:t>Субагент, акцептируя Оферту, подтверждает, что</w:t>
      </w:r>
      <w:r>
        <w:rPr>
          <w:spacing w:val="-19"/>
          <w:sz w:val="24"/>
        </w:rPr>
        <w:t xml:space="preserve"> </w:t>
      </w:r>
      <w:r>
        <w:rPr>
          <w:sz w:val="24"/>
        </w:rPr>
        <w:t>Субагент: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1"/>
        </w:tabs>
        <w:spacing w:before="40" w:line="273" w:lineRule="auto"/>
        <w:ind w:left="810" w:right="106" w:hanging="709"/>
        <w:rPr>
          <w:sz w:val="24"/>
        </w:rPr>
      </w:pPr>
      <w:r>
        <w:rPr>
          <w:sz w:val="24"/>
        </w:rPr>
        <w:t>детально изучил условия Оферты, имел возможность изменить их, осуществив согласование условий Оферты без всяких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ограничений;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before="3"/>
        <w:ind w:left="810" w:hanging="709"/>
        <w:jc w:val="left"/>
        <w:rPr>
          <w:sz w:val="24"/>
        </w:rPr>
      </w:pPr>
      <w:r>
        <w:rPr>
          <w:sz w:val="24"/>
        </w:rPr>
        <w:t>четко и в полной мере понимает предмет Оферты и</w:t>
      </w:r>
      <w:r>
        <w:rPr>
          <w:spacing w:val="-10"/>
          <w:sz w:val="24"/>
        </w:rPr>
        <w:t xml:space="preserve"> </w:t>
      </w:r>
      <w:r>
        <w:rPr>
          <w:sz w:val="24"/>
        </w:rPr>
        <w:t>ДС;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1"/>
        </w:tabs>
        <w:spacing w:before="41" w:line="273" w:lineRule="auto"/>
        <w:ind w:left="810" w:right="106" w:hanging="709"/>
        <w:rPr>
          <w:sz w:val="24"/>
        </w:rPr>
      </w:pPr>
      <w:r>
        <w:rPr>
          <w:sz w:val="24"/>
        </w:rPr>
        <w:t>ясно осознает значение и возможные последствия своих действий, предпринятых в отношении заключения и исполнения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ДС;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before="2"/>
        <w:ind w:left="810" w:hanging="709"/>
        <w:jc w:val="left"/>
        <w:rPr>
          <w:sz w:val="24"/>
        </w:rPr>
      </w:pPr>
      <w:r>
        <w:rPr>
          <w:sz w:val="24"/>
        </w:rPr>
        <w:t>согласен со всеми условиями ДС, изложенными в</w:t>
      </w:r>
      <w:r>
        <w:rPr>
          <w:spacing w:val="-8"/>
          <w:sz w:val="24"/>
        </w:rPr>
        <w:t xml:space="preserve"> </w:t>
      </w:r>
      <w:r>
        <w:rPr>
          <w:sz w:val="24"/>
        </w:rPr>
        <w:t>Оферте.</w:t>
      </w:r>
    </w:p>
    <w:p w:rsidR="000B4D6A" w:rsidRDefault="00D14234">
      <w:pPr>
        <w:pStyle w:val="a4"/>
        <w:numPr>
          <w:ilvl w:val="1"/>
          <w:numId w:val="2"/>
        </w:numPr>
        <w:tabs>
          <w:tab w:val="left" w:pos="811"/>
        </w:tabs>
        <w:spacing w:before="41" w:line="276" w:lineRule="auto"/>
        <w:ind w:right="104" w:hanging="709"/>
        <w:jc w:val="both"/>
        <w:rPr>
          <w:sz w:val="24"/>
        </w:rPr>
      </w:pPr>
      <w:r>
        <w:rPr>
          <w:sz w:val="24"/>
        </w:rPr>
        <w:t>Все уведомления, запросы, требования, письма и иная корреспонденция требуемые или разрешённые к передаче по данному Договору («Уведомления»), составляются в письменном виде и считаются надлежащим образом предоставленными, если</w:t>
      </w:r>
      <w:r>
        <w:rPr>
          <w:spacing w:val="-25"/>
          <w:sz w:val="24"/>
        </w:rPr>
        <w:t xml:space="preserve"> </w:t>
      </w:r>
      <w:r>
        <w:rPr>
          <w:sz w:val="24"/>
        </w:rPr>
        <w:t>они: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line="293" w:lineRule="exact"/>
        <w:ind w:left="810" w:hanging="709"/>
        <w:jc w:val="left"/>
        <w:rPr>
          <w:sz w:val="24"/>
        </w:rPr>
      </w:pPr>
      <w:r>
        <w:rPr>
          <w:sz w:val="24"/>
        </w:rPr>
        <w:t>доставлены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before="41"/>
        <w:ind w:left="810" w:hanging="709"/>
        <w:jc w:val="left"/>
        <w:rPr>
          <w:sz w:val="24"/>
        </w:rPr>
      </w:pPr>
      <w:r>
        <w:rPr>
          <w:sz w:val="24"/>
        </w:rPr>
        <w:t>отправлены по почте, заказной почте или почте с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предоплатой;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before="40"/>
        <w:ind w:left="810" w:hanging="709"/>
        <w:jc w:val="left"/>
        <w:rPr>
          <w:sz w:val="24"/>
        </w:rPr>
      </w:pPr>
      <w:r>
        <w:rPr>
          <w:sz w:val="24"/>
        </w:rPr>
        <w:t>отправлены курьером с доставкой на следующий день или на</w:t>
      </w:r>
      <w:r>
        <w:rPr>
          <w:spacing w:val="-10"/>
          <w:sz w:val="24"/>
        </w:rPr>
        <w:t xml:space="preserve"> </w:t>
      </w:r>
      <w:r>
        <w:rPr>
          <w:sz w:val="24"/>
        </w:rPr>
        <w:t>утро;</w:t>
      </w:r>
    </w:p>
    <w:p w:rsidR="000B4D6A" w:rsidRDefault="00D14234">
      <w:pPr>
        <w:pStyle w:val="a4"/>
        <w:numPr>
          <w:ilvl w:val="0"/>
          <w:numId w:val="4"/>
        </w:numPr>
        <w:tabs>
          <w:tab w:val="left" w:pos="810"/>
          <w:tab w:val="left" w:pos="811"/>
        </w:tabs>
        <w:spacing w:before="41"/>
        <w:ind w:left="810" w:hanging="709"/>
        <w:jc w:val="left"/>
        <w:rPr>
          <w:sz w:val="24"/>
        </w:rPr>
      </w:pPr>
      <w:r>
        <w:rPr>
          <w:sz w:val="24"/>
        </w:rPr>
        <w:t>отправлены по 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почте.</w:t>
      </w:r>
    </w:p>
    <w:p w:rsidR="000B4D6A" w:rsidRDefault="000B4D6A">
      <w:pPr>
        <w:pStyle w:val="a3"/>
        <w:spacing w:before="4"/>
        <w:ind w:left="0" w:firstLine="0"/>
        <w:jc w:val="left"/>
        <w:rPr>
          <w:sz w:val="31"/>
        </w:rPr>
      </w:pPr>
    </w:p>
    <w:p w:rsidR="000B4D6A" w:rsidRDefault="00D14234">
      <w:pPr>
        <w:pStyle w:val="1"/>
        <w:numPr>
          <w:ilvl w:val="1"/>
          <w:numId w:val="11"/>
        </w:numPr>
        <w:tabs>
          <w:tab w:val="left" w:pos="2679"/>
          <w:tab w:val="left" w:pos="2680"/>
        </w:tabs>
        <w:ind w:left="2679" w:hanging="709"/>
        <w:jc w:val="left"/>
      </w:pPr>
      <w:r>
        <w:t>Срок действия и изменение условий</w:t>
      </w:r>
      <w:r>
        <w:rPr>
          <w:spacing w:val="-6"/>
        </w:rPr>
        <w:t xml:space="preserve"> </w:t>
      </w:r>
      <w:r>
        <w:t>Оферты</w:t>
      </w:r>
    </w:p>
    <w:p w:rsidR="000B4D6A" w:rsidRDefault="000B4D6A">
      <w:pPr>
        <w:pStyle w:val="a3"/>
        <w:ind w:left="0" w:firstLine="0"/>
        <w:jc w:val="left"/>
        <w:rPr>
          <w:b/>
          <w:sz w:val="31"/>
        </w:rPr>
      </w:pP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Настоящая Оферта вступает в силу с момента ее размещения в сети Интернет на Сайте.</w:t>
      </w: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Настоящая Оферта размещена на неопределенный срок и утрачивает свою силу при ее аннулировании Администрацией</w:t>
      </w:r>
      <w:r>
        <w:rPr>
          <w:spacing w:val="-2"/>
          <w:sz w:val="24"/>
        </w:rPr>
        <w:t xml:space="preserve"> </w:t>
      </w:r>
      <w:r>
        <w:rPr>
          <w:sz w:val="24"/>
        </w:rPr>
        <w:t>Сайта.</w:t>
      </w: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8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Оферту,</w:t>
      </w:r>
      <w:r>
        <w:rPr>
          <w:spacing w:val="-8"/>
          <w:sz w:val="24"/>
        </w:rPr>
        <w:t xml:space="preserve"> </w:t>
      </w:r>
      <w:r>
        <w:rPr>
          <w:sz w:val="24"/>
        </w:rPr>
        <w:t>такие</w:t>
      </w:r>
      <w:r>
        <w:rPr>
          <w:spacing w:val="-9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вступают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силу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момента опубликования новой редакции Оферты на Сайте, если иной срок вступления изменений в силу не определен дополнительно при их публикации. Администрация Сайта вправе в одностороннем порядке осуществлять внесение изменений в текст Оферты.</w:t>
      </w: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6" w:hanging="709"/>
        <w:jc w:val="both"/>
        <w:rPr>
          <w:sz w:val="24"/>
        </w:rPr>
      </w:pPr>
      <w:r>
        <w:rPr>
          <w:sz w:val="24"/>
        </w:rPr>
        <w:t>Субагент обязуется самостоятельно осуществлять контроль за изменениями в положения настоящей Оферты и несет ответственность и негативные последствия, связанные с несоблюдением данной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обязанности.</w:t>
      </w: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5" w:hanging="709"/>
        <w:jc w:val="both"/>
        <w:rPr>
          <w:sz w:val="24"/>
        </w:rPr>
      </w:pPr>
      <w:r>
        <w:rPr>
          <w:sz w:val="24"/>
        </w:rPr>
        <w:t>При несогласии Субагента с соответствующими изменениями Субагент обязан прекратить использование Сайта и отказаться от сотрудничества, предоставляемого Администрацией Сайта. В противном случае продолжение Субагентом исполнения функций Субагента на условиях Оферты, опубликованной на Сайте, означает, что Субагент согласен с условиями Оферты в новой</w:t>
      </w:r>
      <w:r>
        <w:rPr>
          <w:spacing w:val="-6"/>
          <w:sz w:val="24"/>
        </w:rPr>
        <w:t xml:space="preserve"> </w:t>
      </w:r>
      <w:r>
        <w:rPr>
          <w:sz w:val="24"/>
        </w:rPr>
        <w:t>редакции.</w:t>
      </w:r>
    </w:p>
    <w:p w:rsidR="000B4D6A" w:rsidRDefault="00D14234">
      <w:pPr>
        <w:pStyle w:val="a4"/>
        <w:numPr>
          <w:ilvl w:val="1"/>
          <w:numId w:val="1"/>
        </w:numPr>
        <w:tabs>
          <w:tab w:val="left" w:pos="811"/>
        </w:tabs>
        <w:spacing w:line="276" w:lineRule="auto"/>
        <w:ind w:right="104" w:hanging="709"/>
        <w:jc w:val="both"/>
        <w:rPr>
          <w:sz w:val="24"/>
        </w:rPr>
      </w:pPr>
      <w:r>
        <w:rPr>
          <w:sz w:val="24"/>
        </w:rPr>
        <w:t>Настоящая</w:t>
      </w:r>
      <w:r>
        <w:rPr>
          <w:spacing w:val="-8"/>
          <w:sz w:val="24"/>
        </w:rPr>
        <w:t xml:space="preserve"> </w:t>
      </w:r>
      <w:r>
        <w:rPr>
          <w:sz w:val="24"/>
        </w:rPr>
        <w:t>Оферта</w:t>
      </w:r>
      <w:r>
        <w:rPr>
          <w:spacing w:val="-6"/>
          <w:sz w:val="24"/>
        </w:rPr>
        <w:t xml:space="preserve"> </w:t>
      </w:r>
      <w:r>
        <w:rPr>
          <w:sz w:val="24"/>
        </w:rPr>
        <w:t>была</w:t>
      </w:r>
      <w:r>
        <w:rPr>
          <w:spacing w:val="-7"/>
          <w:sz w:val="24"/>
        </w:rPr>
        <w:t xml:space="preserve"> </w:t>
      </w:r>
      <w:r>
        <w:rPr>
          <w:sz w:val="24"/>
        </w:rPr>
        <w:t>составлена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6"/>
          <w:sz w:val="24"/>
        </w:rPr>
        <w:t xml:space="preserve"> </w:t>
      </w:r>
      <w:r>
        <w:rPr>
          <w:sz w:val="24"/>
        </w:rPr>
        <w:t>языке.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8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-7"/>
          <w:sz w:val="24"/>
        </w:rPr>
        <w:t xml:space="preserve"> </w:t>
      </w:r>
      <w:r>
        <w:rPr>
          <w:sz w:val="24"/>
        </w:rPr>
        <w:t>каких-либо несоответствий между версией Оферты, составленной на русском языке, и версией Оферты,</w:t>
      </w:r>
      <w:r>
        <w:rPr>
          <w:spacing w:val="-13"/>
          <w:sz w:val="24"/>
        </w:rPr>
        <w:t xml:space="preserve"> </w:t>
      </w:r>
      <w:r>
        <w:rPr>
          <w:sz w:val="24"/>
        </w:rPr>
        <w:t>переведенной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3"/>
          <w:sz w:val="24"/>
        </w:rPr>
        <w:t xml:space="preserve"> </w:t>
      </w:r>
      <w:r>
        <w:rPr>
          <w:sz w:val="24"/>
        </w:rPr>
        <w:t>язык,</w:t>
      </w:r>
      <w:r>
        <w:rPr>
          <w:spacing w:val="-12"/>
          <w:sz w:val="24"/>
        </w:rPr>
        <w:t xml:space="preserve"> </w:t>
      </w:r>
      <w:r>
        <w:rPr>
          <w:sz w:val="24"/>
        </w:rPr>
        <w:t>приоритет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прямое</w:t>
      </w:r>
      <w:r>
        <w:rPr>
          <w:spacing w:val="-12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будут</w:t>
      </w:r>
      <w:r>
        <w:rPr>
          <w:spacing w:val="-13"/>
          <w:sz w:val="24"/>
        </w:rPr>
        <w:t xml:space="preserve"> </w:t>
      </w:r>
      <w:r>
        <w:rPr>
          <w:sz w:val="24"/>
        </w:rPr>
        <w:t>иметь положения Оферты, составленной на русском</w:t>
      </w:r>
      <w:r>
        <w:rPr>
          <w:spacing w:val="-4"/>
          <w:sz w:val="24"/>
        </w:rPr>
        <w:t xml:space="preserve"> </w:t>
      </w:r>
      <w:r>
        <w:rPr>
          <w:sz w:val="24"/>
        </w:rPr>
        <w:t>языке.</w:t>
      </w:r>
    </w:p>
    <w:sectPr w:rsidR="000B4D6A">
      <w:pgSz w:w="11910" w:h="16840"/>
      <w:pgMar w:top="106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927D2"/>
    <w:multiLevelType w:val="multilevel"/>
    <w:tmpl w:val="45FC3480"/>
    <w:lvl w:ilvl="0">
      <w:start w:val="9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1">
    <w:nsid w:val="2EB766E5"/>
    <w:multiLevelType w:val="hybridMultilevel"/>
    <w:tmpl w:val="71DED2C2"/>
    <w:lvl w:ilvl="0" w:tplc="1CCADEEC">
      <w:numFmt w:val="bullet"/>
      <w:lvlText w:val=""/>
      <w:lvlJc w:val="left"/>
      <w:pPr>
        <w:ind w:left="761" w:hanging="71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7F763898">
      <w:numFmt w:val="bullet"/>
      <w:lvlText w:val="•"/>
      <w:lvlJc w:val="left"/>
      <w:pPr>
        <w:ind w:left="1640" w:hanging="710"/>
      </w:pPr>
      <w:rPr>
        <w:rFonts w:hint="default"/>
        <w:lang w:val="ru-RU" w:eastAsia="ru-RU" w:bidi="ru-RU"/>
      </w:rPr>
    </w:lvl>
    <w:lvl w:ilvl="2" w:tplc="6E284DDE">
      <w:numFmt w:val="bullet"/>
      <w:lvlText w:val="•"/>
      <w:lvlJc w:val="left"/>
      <w:pPr>
        <w:ind w:left="2520" w:hanging="710"/>
      </w:pPr>
      <w:rPr>
        <w:rFonts w:hint="default"/>
        <w:lang w:val="ru-RU" w:eastAsia="ru-RU" w:bidi="ru-RU"/>
      </w:rPr>
    </w:lvl>
    <w:lvl w:ilvl="3" w:tplc="9A926914">
      <w:numFmt w:val="bullet"/>
      <w:lvlText w:val="•"/>
      <w:lvlJc w:val="left"/>
      <w:pPr>
        <w:ind w:left="3401" w:hanging="710"/>
      </w:pPr>
      <w:rPr>
        <w:rFonts w:hint="default"/>
        <w:lang w:val="ru-RU" w:eastAsia="ru-RU" w:bidi="ru-RU"/>
      </w:rPr>
    </w:lvl>
    <w:lvl w:ilvl="4" w:tplc="C29C8752">
      <w:numFmt w:val="bullet"/>
      <w:lvlText w:val="•"/>
      <w:lvlJc w:val="left"/>
      <w:pPr>
        <w:ind w:left="4281" w:hanging="710"/>
      </w:pPr>
      <w:rPr>
        <w:rFonts w:hint="default"/>
        <w:lang w:val="ru-RU" w:eastAsia="ru-RU" w:bidi="ru-RU"/>
      </w:rPr>
    </w:lvl>
    <w:lvl w:ilvl="5" w:tplc="E076C638">
      <w:numFmt w:val="bullet"/>
      <w:lvlText w:val="•"/>
      <w:lvlJc w:val="left"/>
      <w:pPr>
        <w:ind w:left="5162" w:hanging="710"/>
      </w:pPr>
      <w:rPr>
        <w:rFonts w:hint="default"/>
        <w:lang w:val="ru-RU" w:eastAsia="ru-RU" w:bidi="ru-RU"/>
      </w:rPr>
    </w:lvl>
    <w:lvl w:ilvl="6" w:tplc="0EF8AD76">
      <w:numFmt w:val="bullet"/>
      <w:lvlText w:val="•"/>
      <w:lvlJc w:val="left"/>
      <w:pPr>
        <w:ind w:left="6042" w:hanging="710"/>
      </w:pPr>
      <w:rPr>
        <w:rFonts w:hint="default"/>
        <w:lang w:val="ru-RU" w:eastAsia="ru-RU" w:bidi="ru-RU"/>
      </w:rPr>
    </w:lvl>
    <w:lvl w:ilvl="7" w:tplc="0754760C">
      <w:numFmt w:val="bullet"/>
      <w:lvlText w:val="•"/>
      <w:lvlJc w:val="left"/>
      <w:pPr>
        <w:ind w:left="6923" w:hanging="710"/>
      </w:pPr>
      <w:rPr>
        <w:rFonts w:hint="default"/>
        <w:lang w:val="ru-RU" w:eastAsia="ru-RU" w:bidi="ru-RU"/>
      </w:rPr>
    </w:lvl>
    <w:lvl w:ilvl="8" w:tplc="337C94C4">
      <w:numFmt w:val="bullet"/>
      <w:lvlText w:val="•"/>
      <w:lvlJc w:val="left"/>
      <w:pPr>
        <w:ind w:left="7803" w:hanging="710"/>
      </w:pPr>
      <w:rPr>
        <w:rFonts w:hint="default"/>
        <w:lang w:val="ru-RU" w:eastAsia="ru-RU" w:bidi="ru-RU"/>
      </w:rPr>
    </w:lvl>
  </w:abstractNum>
  <w:abstractNum w:abstractNumId="2">
    <w:nsid w:val="33836784"/>
    <w:multiLevelType w:val="multilevel"/>
    <w:tmpl w:val="59D6BED8"/>
    <w:lvl w:ilvl="0">
      <w:start w:val="3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3">
    <w:nsid w:val="3D73127E"/>
    <w:multiLevelType w:val="multilevel"/>
    <w:tmpl w:val="D81C6C08"/>
    <w:lvl w:ilvl="0">
      <w:start w:val="2"/>
      <w:numFmt w:val="decimal"/>
      <w:lvlText w:val="%1"/>
      <w:lvlJc w:val="left"/>
      <w:pPr>
        <w:ind w:left="870" w:hanging="770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870" w:hanging="77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2809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74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739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04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669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34" w:hanging="710"/>
      </w:pPr>
      <w:rPr>
        <w:rFonts w:hint="default"/>
        <w:lang w:val="ru-RU" w:eastAsia="ru-RU" w:bidi="ru-RU"/>
      </w:rPr>
    </w:lvl>
  </w:abstractNum>
  <w:abstractNum w:abstractNumId="4">
    <w:nsid w:val="47E4483D"/>
    <w:multiLevelType w:val="hybridMultilevel"/>
    <w:tmpl w:val="3F680662"/>
    <w:lvl w:ilvl="0" w:tplc="2ABCD04A">
      <w:start w:val="1"/>
      <w:numFmt w:val="decimal"/>
      <w:lvlText w:val="%1."/>
      <w:lvlJc w:val="left"/>
      <w:pPr>
        <w:ind w:left="101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348AEC02">
      <w:start w:val="1"/>
      <w:numFmt w:val="decimal"/>
      <w:lvlText w:val="%2."/>
      <w:lvlJc w:val="left"/>
      <w:pPr>
        <w:ind w:left="4665" w:hanging="71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2" w:tplc="C1824858">
      <w:numFmt w:val="bullet"/>
      <w:lvlText w:val="•"/>
      <w:lvlJc w:val="left"/>
      <w:pPr>
        <w:ind w:left="5204" w:hanging="710"/>
      </w:pPr>
      <w:rPr>
        <w:rFonts w:hint="default"/>
        <w:lang w:val="ru-RU" w:eastAsia="ru-RU" w:bidi="ru-RU"/>
      </w:rPr>
    </w:lvl>
    <w:lvl w:ilvl="3" w:tplc="DC44B360">
      <w:numFmt w:val="bullet"/>
      <w:lvlText w:val="•"/>
      <w:lvlJc w:val="left"/>
      <w:pPr>
        <w:ind w:left="5749" w:hanging="710"/>
      </w:pPr>
      <w:rPr>
        <w:rFonts w:hint="default"/>
        <w:lang w:val="ru-RU" w:eastAsia="ru-RU" w:bidi="ru-RU"/>
      </w:rPr>
    </w:lvl>
    <w:lvl w:ilvl="4" w:tplc="190E9314">
      <w:numFmt w:val="bullet"/>
      <w:lvlText w:val="•"/>
      <w:lvlJc w:val="left"/>
      <w:pPr>
        <w:ind w:left="6294" w:hanging="710"/>
      </w:pPr>
      <w:rPr>
        <w:rFonts w:hint="default"/>
        <w:lang w:val="ru-RU" w:eastAsia="ru-RU" w:bidi="ru-RU"/>
      </w:rPr>
    </w:lvl>
    <w:lvl w:ilvl="5" w:tplc="0298F1F2">
      <w:numFmt w:val="bullet"/>
      <w:lvlText w:val="•"/>
      <w:lvlJc w:val="left"/>
      <w:pPr>
        <w:ind w:left="6839" w:hanging="710"/>
      </w:pPr>
      <w:rPr>
        <w:rFonts w:hint="default"/>
        <w:lang w:val="ru-RU" w:eastAsia="ru-RU" w:bidi="ru-RU"/>
      </w:rPr>
    </w:lvl>
    <w:lvl w:ilvl="6" w:tplc="853CAD86">
      <w:numFmt w:val="bullet"/>
      <w:lvlText w:val="•"/>
      <w:lvlJc w:val="left"/>
      <w:pPr>
        <w:ind w:left="7384" w:hanging="710"/>
      </w:pPr>
      <w:rPr>
        <w:rFonts w:hint="default"/>
        <w:lang w:val="ru-RU" w:eastAsia="ru-RU" w:bidi="ru-RU"/>
      </w:rPr>
    </w:lvl>
    <w:lvl w:ilvl="7" w:tplc="8894259A">
      <w:numFmt w:val="bullet"/>
      <w:lvlText w:val="•"/>
      <w:lvlJc w:val="left"/>
      <w:pPr>
        <w:ind w:left="7929" w:hanging="710"/>
      </w:pPr>
      <w:rPr>
        <w:rFonts w:hint="default"/>
        <w:lang w:val="ru-RU" w:eastAsia="ru-RU" w:bidi="ru-RU"/>
      </w:rPr>
    </w:lvl>
    <w:lvl w:ilvl="8" w:tplc="DBD8B0F0">
      <w:numFmt w:val="bullet"/>
      <w:lvlText w:val="•"/>
      <w:lvlJc w:val="left"/>
      <w:pPr>
        <w:ind w:left="8474" w:hanging="710"/>
      </w:pPr>
      <w:rPr>
        <w:rFonts w:hint="default"/>
        <w:lang w:val="ru-RU" w:eastAsia="ru-RU" w:bidi="ru-RU"/>
      </w:rPr>
    </w:lvl>
  </w:abstractNum>
  <w:abstractNum w:abstractNumId="5">
    <w:nsid w:val="4D0217A5"/>
    <w:multiLevelType w:val="multilevel"/>
    <w:tmpl w:val="F5D8FC4C"/>
    <w:lvl w:ilvl="0">
      <w:start w:val="7"/>
      <w:numFmt w:val="decimal"/>
      <w:lvlText w:val="%1"/>
      <w:lvlJc w:val="left"/>
      <w:pPr>
        <w:ind w:left="810" w:hanging="726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26"/>
        <w:jc w:val="left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6">
    <w:nsid w:val="4E3F7A04"/>
    <w:multiLevelType w:val="multilevel"/>
    <w:tmpl w:val="934AE6B0"/>
    <w:lvl w:ilvl="0">
      <w:start w:val="5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7">
    <w:nsid w:val="518D503B"/>
    <w:multiLevelType w:val="multilevel"/>
    <w:tmpl w:val="7D326220"/>
    <w:lvl w:ilvl="0">
      <w:start w:val="6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8">
    <w:nsid w:val="5CAE5469"/>
    <w:multiLevelType w:val="multilevel"/>
    <w:tmpl w:val="CC1E2580"/>
    <w:lvl w:ilvl="0">
      <w:start w:val="1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9">
    <w:nsid w:val="60712873"/>
    <w:multiLevelType w:val="multilevel"/>
    <w:tmpl w:val="24008266"/>
    <w:lvl w:ilvl="0">
      <w:start w:val="2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abstractNum w:abstractNumId="10">
    <w:nsid w:val="7FDC6E28"/>
    <w:multiLevelType w:val="multilevel"/>
    <w:tmpl w:val="FB00E08E"/>
    <w:lvl w:ilvl="0">
      <w:start w:val="8"/>
      <w:numFmt w:val="decimal"/>
      <w:lvlText w:val="%1"/>
      <w:lvlJc w:val="left"/>
      <w:pPr>
        <w:ind w:left="810" w:hanging="71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10" w:hanging="710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68" w:hanging="71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3" w:hanging="7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17" w:hanging="7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92" w:hanging="7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6" w:hanging="7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41" w:hanging="7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15" w:hanging="710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6A"/>
    <w:rsid w:val="00086F29"/>
    <w:rsid w:val="000B4D6A"/>
    <w:rsid w:val="001A3D52"/>
    <w:rsid w:val="00D14234"/>
    <w:rsid w:val="00D510D8"/>
    <w:rsid w:val="00DB1329"/>
    <w:rsid w:val="00EA4722"/>
    <w:rsid w:val="00F3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10" w:hanging="70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10" w:hanging="709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10" w:hanging="709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47"/>
      <w:ind w:left="145" w:right="136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10" w:hanging="70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10" w:hanging="709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10" w:hanging="709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47"/>
      <w:ind w:left="145" w:right="13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3766</Words>
  <Characters>21469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&lt;4D6963726F736F667420576F7264202D20CFF3E1EBE8F7EDE0FF20EEF4E5F0F2E0207265762E31&gt;</vt:lpstr>
    </vt:vector>
  </TitlesOfParts>
  <Company>SPecialiST RePack</Company>
  <LinksUpToDate>false</LinksUpToDate>
  <CharactersWithSpaces>25185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&lt;4D6963726F736F667420576F7264202D20CFF3E1EBE8F7EDE0FF20EEF4E5F0F2E0207265762E31&gt;</dc:title>
  <dc:creator>v.butrimov</dc:creator>
  <cp:lastModifiedBy>Яна Тынянкина</cp:lastModifiedBy>
  <cp:revision>2</cp:revision>
  <dcterms:created xsi:type="dcterms:W3CDTF">2018-08-29T11:38:00Z</dcterms:created>
  <dcterms:modified xsi:type="dcterms:W3CDTF">2018-08-29T11:38:00Z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2018-08-29T00:00:00Z</vt:filetime>
  </property>
</Properties>
</file>